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_GB2312"/>
          <w:b/>
          <w:bCs/>
          <w:color w:val="000000"/>
          <w:sz w:val="44"/>
          <w:szCs w:val="44"/>
        </w:rPr>
      </w:pPr>
    </w:p>
    <w:p>
      <w:pPr>
        <w:jc w:val="center"/>
        <w:rPr>
          <w:rFonts w:ascii="宋体" w:hAnsi="宋体" w:cs="仿宋_GB2312"/>
          <w:b/>
          <w:bCs/>
          <w:color w:val="000000"/>
          <w:sz w:val="44"/>
          <w:szCs w:val="44"/>
        </w:rPr>
      </w:pPr>
    </w:p>
    <w:p>
      <w:pPr>
        <w:jc w:val="center"/>
        <w:rPr>
          <w:rFonts w:ascii="宋体" w:hAnsi="宋体" w:cs="仿宋_GB2312"/>
          <w:b/>
          <w:bCs/>
          <w:color w:val="000000"/>
          <w:sz w:val="44"/>
          <w:szCs w:val="44"/>
        </w:rPr>
      </w:pPr>
      <w:r>
        <w:rPr>
          <w:rFonts w:hint="eastAsia" w:ascii="宋体" w:hAnsi="宋体" w:cs="仿宋_GB2312"/>
          <w:b/>
          <w:bCs/>
          <w:color w:val="000000"/>
          <w:sz w:val="44"/>
          <w:szCs w:val="44"/>
        </w:rPr>
        <w:t>交投智能物流装备产业孵化园项目</w:t>
      </w:r>
    </w:p>
    <w:p>
      <w:pPr>
        <w:jc w:val="center"/>
        <w:rPr>
          <w:rFonts w:ascii="仿宋_GB2312" w:hAnsi="仿宋_GB2312" w:eastAsia="仿宋_GB2312" w:cs="仿宋_GB2312"/>
          <w:b/>
          <w:bCs/>
          <w:color w:val="000000"/>
          <w:sz w:val="44"/>
          <w:szCs w:val="44"/>
        </w:rPr>
      </w:pPr>
      <w:r>
        <w:rPr>
          <w:rFonts w:hint="eastAsia" w:ascii="宋体" w:hAnsi="宋体" w:cs="仿宋_GB2312"/>
          <w:b/>
          <w:bCs/>
          <w:color w:val="000000"/>
          <w:sz w:val="44"/>
          <w:szCs w:val="44"/>
        </w:rPr>
        <w:t>工程检测公开招标</w:t>
      </w:r>
    </w:p>
    <w:p>
      <w:pPr>
        <w:jc w:val="center"/>
        <w:rPr>
          <w:rFonts w:ascii="仿宋_GB2312" w:hAnsi="仿宋_GB2312" w:eastAsia="仿宋_GB2312" w:cs="仿宋_GB2312"/>
          <w:b/>
          <w:bCs/>
          <w:color w:val="000000"/>
          <w:sz w:val="44"/>
          <w:szCs w:val="44"/>
        </w:rPr>
      </w:pPr>
    </w:p>
    <w:p>
      <w:pPr>
        <w:jc w:val="center"/>
        <w:rPr>
          <w:rFonts w:ascii="黑体" w:eastAsia="黑体"/>
          <w:color w:val="000000"/>
          <w:sz w:val="84"/>
          <w:szCs w:val="84"/>
        </w:rPr>
      </w:pPr>
      <w:r>
        <w:rPr>
          <w:rFonts w:hint="eastAsia" w:ascii="黑体" w:eastAsia="黑体"/>
          <w:color w:val="000000"/>
          <w:sz w:val="84"/>
          <w:szCs w:val="84"/>
        </w:rPr>
        <w:t>招</w:t>
      </w:r>
    </w:p>
    <w:p>
      <w:pPr>
        <w:jc w:val="center"/>
        <w:rPr>
          <w:rFonts w:hint="eastAsia" w:ascii="黑体" w:eastAsia="黑体"/>
          <w:color w:val="000000"/>
          <w:sz w:val="84"/>
          <w:szCs w:val="84"/>
        </w:rPr>
      </w:pPr>
      <w:r>
        <w:rPr>
          <w:rFonts w:hint="eastAsia" w:ascii="黑体" w:eastAsia="黑体"/>
          <w:color w:val="000000"/>
          <w:sz w:val="84"/>
          <w:szCs w:val="84"/>
        </w:rPr>
        <w:t>标</w:t>
      </w:r>
    </w:p>
    <w:p>
      <w:pPr>
        <w:jc w:val="center"/>
        <w:rPr>
          <w:rFonts w:hint="eastAsia" w:ascii="黑体" w:eastAsia="黑体"/>
          <w:color w:val="000000"/>
          <w:sz w:val="84"/>
          <w:szCs w:val="84"/>
        </w:rPr>
      </w:pPr>
      <w:r>
        <w:rPr>
          <w:rFonts w:hint="eastAsia" w:ascii="黑体" w:eastAsia="黑体"/>
          <w:color w:val="000000"/>
          <w:sz w:val="84"/>
          <w:szCs w:val="84"/>
        </w:rPr>
        <w:t>文</w:t>
      </w:r>
    </w:p>
    <w:p>
      <w:pPr>
        <w:jc w:val="center"/>
        <w:rPr>
          <w:rFonts w:ascii="黑体" w:eastAsia="黑体"/>
          <w:color w:val="000000"/>
          <w:sz w:val="84"/>
          <w:szCs w:val="84"/>
        </w:rPr>
      </w:pPr>
      <w:r>
        <w:rPr>
          <w:rFonts w:hint="eastAsia" w:ascii="黑体" w:eastAsia="黑体"/>
          <w:color w:val="000000"/>
          <w:sz w:val="84"/>
          <w:szCs w:val="84"/>
        </w:rPr>
        <w:t>件</w:t>
      </w:r>
    </w:p>
    <w:p>
      <w:pPr>
        <w:ind w:firstLine="3795" w:firstLineChars="450"/>
        <w:rPr>
          <w:rFonts w:ascii="仿宋_GB2312" w:eastAsia="仿宋_GB2312"/>
          <w:b/>
          <w:color w:val="000000"/>
          <w:sz w:val="84"/>
          <w:szCs w:val="84"/>
        </w:rPr>
      </w:pPr>
    </w:p>
    <w:p>
      <w:pPr>
        <w:ind w:firstLine="3795" w:firstLineChars="450"/>
        <w:rPr>
          <w:rFonts w:ascii="仿宋_GB2312" w:eastAsia="仿宋_GB2312"/>
          <w:b/>
          <w:color w:val="000000"/>
          <w:sz w:val="84"/>
          <w:szCs w:val="84"/>
        </w:rPr>
      </w:pPr>
    </w:p>
    <w:p>
      <w:pPr>
        <w:spacing w:line="480" w:lineRule="auto"/>
        <w:jc w:val="center"/>
        <w:rPr>
          <w:rFonts w:ascii="宋体" w:hAnsi="宋体"/>
          <w:color w:val="000000"/>
          <w:sz w:val="36"/>
          <w:szCs w:val="36"/>
        </w:rPr>
      </w:pPr>
      <w:r>
        <w:rPr>
          <w:rFonts w:hint="eastAsia" w:ascii="宋体" w:hAnsi="宋体"/>
          <w:color w:val="000000"/>
          <w:sz w:val="36"/>
          <w:szCs w:val="36"/>
        </w:rPr>
        <w:t>招标人：金华交投智能科技有限公司</w:t>
      </w:r>
    </w:p>
    <w:p>
      <w:pPr>
        <w:ind w:left="-2" w:leftChars="-1"/>
        <w:jc w:val="center"/>
        <w:rPr>
          <w:rFonts w:ascii="宋体" w:hAnsi="宋体"/>
          <w:color w:val="000000"/>
          <w:sz w:val="36"/>
          <w:szCs w:val="36"/>
        </w:rPr>
      </w:pPr>
      <w:r>
        <w:rPr>
          <w:rFonts w:hint="eastAsia" w:ascii="宋体" w:hAnsi="宋体"/>
          <w:color w:val="000000"/>
          <w:sz w:val="36"/>
          <w:szCs w:val="36"/>
        </w:rPr>
        <w:t xml:space="preserve"> </w:t>
      </w:r>
    </w:p>
    <w:p>
      <w:pPr>
        <w:ind w:left="-2" w:leftChars="-1"/>
        <w:jc w:val="center"/>
        <w:rPr>
          <w:rFonts w:ascii="宋体" w:hAnsi="宋体"/>
          <w:color w:val="000000"/>
          <w:sz w:val="36"/>
          <w:szCs w:val="36"/>
        </w:rPr>
      </w:pPr>
      <w:r>
        <w:rPr>
          <w:rFonts w:hint="eastAsia" w:ascii="宋体" w:hAnsi="宋体"/>
          <w:color w:val="000000"/>
          <w:sz w:val="36"/>
          <w:szCs w:val="36"/>
        </w:rPr>
        <w:t>二○二○年七月</w:t>
      </w:r>
    </w:p>
    <w:p/>
    <w:p/>
    <w:p/>
    <w:p/>
    <w:p>
      <w:pPr>
        <w:jc w:val="center"/>
        <w:rPr>
          <w:rFonts w:ascii="宋体" w:hAnsi="宋体"/>
          <w:b/>
          <w:bCs/>
          <w:color w:val="000000"/>
          <w:sz w:val="28"/>
          <w:szCs w:val="28"/>
        </w:rPr>
      </w:pPr>
      <w:r>
        <w:rPr>
          <w:rFonts w:hint="eastAsia" w:ascii="宋体" w:hAnsi="宋体"/>
          <w:b/>
          <w:bCs/>
          <w:color w:val="000000"/>
          <w:sz w:val="28"/>
          <w:szCs w:val="28"/>
        </w:rPr>
        <w:t>目  录</w:t>
      </w:r>
    </w:p>
    <w:p>
      <w:pPr>
        <w:ind w:firstLine="883" w:firstLineChars="200"/>
        <w:rPr>
          <w:rFonts w:ascii="宋体" w:hAnsi="宋体"/>
          <w:b/>
          <w:bCs/>
          <w:color w:val="000000"/>
          <w:sz w:val="44"/>
        </w:rPr>
      </w:pPr>
    </w:p>
    <w:p>
      <w:pPr>
        <w:ind w:firstLine="480" w:firstLineChars="200"/>
        <w:rPr>
          <w:rFonts w:ascii="宋体" w:hAnsi="宋体"/>
          <w:bCs/>
          <w:color w:val="000000"/>
        </w:rPr>
      </w:pPr>
      <w:r>
        <w:rPr>
          <w:rFonts w:hint="eastAsia" w:ascii="宋体" w:hAnsi="宋体"/>
          <w:bCs/>
          <w:color w:val="000000"/>
        </w:rPr>
        <w:t>第一章：招标公告</w:t>
      </w:r>
    </w:p>
    <w:p>
      <w:pPr>
        <w:rPr>
          <w:rFonts w:ascii="宋体" w:hAnsi="宋体"/>
          <w:bCs/>
          <w:color w:val="000000"/>
        </w:rPr>
      </w:pPr>
    </w:p>
    <w:p>
      <w:pPr>
        <w:ind w:firstLine="480" w:firstLineChars="200"/>
        <w:rPr>
          <w:rFonts w:ascii="宋体" w:hAnsi="宋体"/>
          <w:bCs/>
          <w:color w:val="000000"/>
        </w:rPr>
      </w:pPr>
      <w:r>
        <w:rPr>
          <w:rFonts w:hint="eastAsia" w:ascii="宋体" w:hAnsi="宋体"/>
          <w:bCs/>
          <w:color w:val="000000"/>
        </w:rPr>
        <w:t>第二章：投标须知</w:t>
      </w:r>
    </w:p>
    <w:p>
      <w:pPr>
        <w:ind w:firstLine="480" w:firstLineChars="200"/>
        <w:rPr>
          <w:rFonts w:ascii="宋体" w:hAnsi="宋体"/>
          <w:bCs/>
          <w:color w:val="000000"/>
        </w:rPr>
      </w:pPr>
    </w:p>
    <w:p>
      <w:pPr>
        <w:ind w:firstLine="480" w:firstLineChars="200"/>
        <w:rPr>
          <w:rFonts w:ascii="宋体" w:hAnsi="宋体"/>
          <w:bCs/>
          <w:color w:val="000000"/>
        </w:rPr>
      </w:pPr>
      <w:r>
        <w:rPr>
          <w:rFonts w:hint="eastAsia" w:ascii="宋体" w:hAnsi="宋体"/>
          <w:bCs/>
          <w:color w:val="000000"/>
        </w:rPr>
        <w:t>第三章：评标办法</w:t>
      </w:r>
    </w:p>
    <w:p>
      <w:pPr>
        <w:ind w:firstLine="480" w:firstLineChars="200"/>
        <w:rPr>
          <w:rFonts w:ascii="宋体" w:hAnsi="宋体"/>
          <w:bCs/>
          <w:color w:val="000000"/>
        </w:rPr>
      </w:pPr>
    </w:p>
    <w:p>
      <w:pPr>
        <w:ind w:firstLine="480" w:firstLineChars="200"/>
        <w:rPr>
          <w:rFonts w:ascii="宋体" w:hAnsi="宋体"/>
          <w:bCs/>
          <w:color w:val="000000"/>
        </w:rPr>
      </w:pPr>
      <w:r>
        <w:rPr>
          <w:rFonts w:hint="eastAsia" w:ascii="宋体" w:hAnsi="宋体"/>
          <w:bCs/>
          <w:color w:val="000000"/>
        </w:rPr>
        <w:t>第四章：投标文件</w:t>
      </w:r>
    </w:p>
    <w:p>
      <w:pPr>
        <w:pStyle w:val="2"/>
        <w:ind w:left="480" w:firstLine="344"/>
        <w:rPr>
          <w:rFonts w:hAnsi="宋体"/>
          <w:bCs/>
          <w:color w:val="000000"/>
        </w:rPr>
      </w:pPr>
    </w:p>
    <w:p>
      <w:pPr>
        <w:pStyle w:val="2"/>
        <w:ind w:left="480" w:firstLine="344"/>
        <w:rPr>
          <w:rFonts w:hAnsi="宋体"/>
          <w:bCs/>
          <w:color w:val="000000"/>
        </w:rPr>
      </w:pPr>
    </w:p>
    <w:p>
      <w:pPr>
        <w:rPr>
          <w:rFonts w:ascii="宋体" w:hAnsi="宋体"/>
          <w:bCs/>
          <w:color w:val="000000"/>
        </w:rPr>
      </w:pPr>
    </w:p>
    <w:p/>
    <w:p/>
    <w:p/>
    <w:p/>
    <w:p/>
    <w:p/>
    <w:p/>
    <w:p/>
    <w:p/>
    <w:p/>
    <w:p/>
    <w:p/>
    <w:p/>
    <w:p/>
    <w:p/>
    <w:p/>
    <w:p/>
    <w:p/>
    <w:p/>
    <w:p/>
    <w:p/>
    <w:p/>
    <w:p/>
    <w:p/>
    <w:p/>
    <w:p/>
    <w:p/>
    <w:p/>
    <w:p/>
    <w:p/>
    <w:p>
      <w:pPr>
        <w:pStyle w:val="4"/>
        <w:spacing w:before="240" w:after="240"/>
        <w:jc w:val="center"/>
        <w:rPr>
          <w:color w:val="000000"/>
        </w:rPr>
      </w:pPr>
      <w:r>
        <w:rPr>
          <w:rFonts w:hint="eastAsia"/>
          <w:color w:val="000000"/>
        </w:rPr>
        <w:t>第一章   招标公告</w:t>
      </w:r>
    </w:p>
    <w:p>
      <w:pPr>
        <w:spacing w:line="360" w:lineRule="auto"/>
        <w:outlineLvl w:val="0"/>
        <w:rPr>
          <w:rFonts w:ascii="宋体" w:hAnsi="宋体"/>
          <w:b/>
          <w:bCs/>
          <w:color w:val="000000"/>
        </w:rPr>
      </w:pPr>
      <w:bookmarkStart w:id="0" w:name="_Toc263065712"/>
      <w:r>
        <w:rPr>
          <w:rFonts w:hint="eastAsia" w:ascii="宋体" w:hAnsi="宋体"/>
          <w:b/>
          <w:bCs/>
          <w:color w:val="000000"/>
        </w:rPr>
        <w:t>一、招标条件：</w:t>
      </w:r>
    </w:p>
    <w:p>
      <w:pPr>
        <w:pStyle w:val="5"/>
        <w:spacing w:line="440" w:lineRule="exact"/>
        <w:ind w:firstLine="482" w:firstLineChars="200"/>
        <w:outlineLvl w:val="2"/>
        <w:rPr>
          <w:color w:val="000000"/>
          <w:sz w:val="24"/>
          <w:u w:val="single"/>
        </w:rPr>
      </w:pPr>
      <w:r>
        <w:rPr>
          <w:color w:val="000000"/>
          <w:sz w:val="24"/>
        </w:rPr>
        <w:t>本</w:t>
      </w:r>
      <w:r>
        <w:rPr>
          <w:rFonts w:hint="eastAsia"/>
          <w:color w:val="000000"/>
          <w:sz w:val="24"/>
        </w:rPr>
        <w:t>招标</w:t>
      </w:r>
      <w:r>
        <w:rPr>
          <w:color w:val="000000"/>
          <w:sz w:val="24"/>
        </w:rPr>
        <w:t>项目</w:t>
      </w:r>
      <w:r>
        <w:rPr>
          <w:rFonts w:hint="eastAsia"/>
          <w:color w:val="000000"/>
          <w:sz w:val="24"/>
          <w:u w:val="single"/>
        </w:rPr>
        <w:t>交投智能物流装备产业孵化园项目工程检测公开招标</w:t>
      </w:r>
      <w:r>
        <w:rPr>
          <w:color w:val="000000"/>
          <w:kern w:val="0"/>
          <w:sz w:val="24"/>
        </w:rPr>
        <w:t>，</w:t>
      </w:r>
      <w:r>
        <w:rPr>
          <w:color w:val="000000"/>
          <w:sz w:val="24"/>
        </w:rPr>
        <w:t>招标人为</w:t>
      </w:r>
      <w:r>
        <w:rPr>
          <w:rFonts w:hint="eastAsia"/>
          <w:color w:val="000000"/>
          <w:sz w:val="24"/>
          <w:u w:val="single"/>
        </w:rPr>
        <w:t>金华交投智能科技有限公司</w:t>
      </w:r>
      <w:r>
        <w:rPr>
          <w:color w:val="000000"/>
          <w:sz w:val="24"/>
        </w:rPr>
        <w:t>，资金来自</w:t>
      </w:r>
      <w:bookmarkStart w:id="1" w:name="fundType"/>
      <w:r>
        <w:rPr>
          <w:color w:val="000000"/>
          <w:sz w:val="24"/>
          <w:u w:val="single"/>
        </w:rPr>
        <w:t>自筹</w:t>
      </w:r>
      <w:bookmarkEnd w:id="1"/>
      <w:r>
        <w:rPr>
          <w:color w:val="000000"/>
          <w:sz w:val="24"/>
        </w:rPr>
        <w:t>。现对</w:t>
      </w:r>
      <w:r>
        <w:rPr>
          <w:rFonts w:hint="eastAsia"/>
          <w:color w:val="000000"/>
          <w:sz w:val="24"/>
          <w:u w:val="single"/>
        </w:rPr>
        <w:t>交投智能物流装备产业孵化园工程检测</w:t>
      </w:r>
      <w:r>
        <w:rPr>
          <w:color w:val="000000"/>
          <w:sz w:val="24"/>
        </w:rPr>
        <w:t>进行公开招标。</w:t>
      </w:r>
    </w:p>
    <w:bookmarkEnd w:id="0"/>
    <w:p>
      <w:pPr>
        <w:spacing w:line="360" w:lineRule="auto"/>
        <w:outlineLvl w:val="0"/>
        <w:rPr>
          <w:rFonts w:ascii="宋体" w:hAnsi="宋体"/>
          <w:b/>
          <w:bCs/>
          <w:color w:val="000000"/>
        </w:rPr>
      </w:pPr>
      <w:r>
        <w:rPr>
          <w:rFonts w:hint="eastAsia" w:ascii="宋体" w:hAnsi="宋体"/>
          <w:b/>
          <w:bCs/>
          <w:color w:val="000000"/>
        </w:rPr>
        <w:t>二、项目概况和服务内容</w:t>
      </w:r>
    </w:p>
    <w:p>
      <w:pPr>
        <w:spacing w:line="360" w:lineRule="auto"/>
        <w:ind w:firstLine="480" w:firstLineChars="200"/>
        <w:outlineLvl w:val="0"/>
        <w:rPr>
          <w:rFonts w:hint="eastAsia" w:ascii="宋体" w:hAnsi="宋体" w:cs="宋体"/>
          <w:color w:val="000000"/>
        </w:rPr>
      </w:pPr>
      <w:r>
        <w:rPr>
          <w:rFonts w:hint="eastAsia" w:ascii="宋体" w:hAnsi="宋体" w:cs="宋体"/>
          <w:color w:val="000000"/>
        </w:rPr>
        <w:t>1.项目概况：</w:t>
      </w:r>
      <w:r>
        <w:rPr>
          <w:rFonts w:hint="eastAsia" w:ascii="宋体" w:hAnsi="宋体" w:cs="宋体"/>
        </w:rPr>
        <w:t>交投智能物流装备产业孵化园项目占地约</w:t>
      </w:r>
      <w:r>
        <w:rPr>
          <w:rFonts w:ascii="宋体" w:hAnsi="宋体" w:cs="宋体"/>
        </w:rPr>
        <w:t>100</w:t>
      </w:r>
      <w:r>
        <w:rPr>
          <w:rFonts w:hint="eastAsia" w:ascii="宋体" w:hAnsi="宋体" w:cs="宋体"/>
        </w:rPr>
        <w:t>亩，</w:t>
      </w:r>
      <w:r>
        <w:rPr>
          <w:rFonts w:hint="eastAsia" w:ascii="宋体" w:hAnsi="宋体" w:cs="宋体"/>
          <w:color w:val="000000"/>
        </w:rPr>
        <w:t>位于金义都市新区金华科科技城，横一路南侧、纵一路东侧（南临金义快速路）。项目总建筑面积约17万平方米。</w:t>
      </w:r>
    </w:p>
    <w:p>
      <w:pPr>
        <w:spacing w:line="360" w:lineRule="auto"/>
        <w:ind w:firstLine="480" w:firstLineChars="200"/>
        <w:outlineLvl w:val="0"/>
        <w:rPr>
          <w:rFonts w:ascii="宋体" w:hAnsi="宋体" w:cs="宋体"/>
          <w:color w:val="000000"/>
        </w:rPr>
      </w:pPr>
      <w:r>
        <w:rPr>
          <w:rFonts w:hint="eastAsia" w:ascii="宋体" w:hAnsi="宋体" w:cs="宋体"/>
          <w:color w:val="000000"/>
        </w:rPr>
        <w:t>2.招标内容：房屋建筑工程施工相关工程检测工作，共五项：</w:t>
      </w:r>
      <w:r>
        <w:rPr>
          <w:rFonts w:hint="eastAsia" w:ascii="仿宋_GB2312" w:hAnsi="宋体" w:cs="宋体"/>
          <w:kern w:val="0"/>
        </w:rPr>
        <w:t>室内空气质量检测；建筑节能检测；综合布线检测；桩基低应变检测；桩基单桩竖向抗压静载。</w:t>
      </w:r>
      <w:r>
        <w:rPr>
          <w:rFonts w:hint="eastAsia" w:ascii="宋体" w:hAnsi="宋体" w:cs="宋体"/>
          <w:color w:val="000000"/>
        </w:rPr>
        <w:t>根据施工需要提供相应项目的试验检测服务，并在规定时间内提供符合国家标准及行业标准的工程检验报告。</w:t>
      </w:r>
    </w:p>
    <w:p>
      <w:pPr>
        <w:spacing w:line="360" w:lineRule="auto"/>
        <w:ind w:firstLine="480" w:firstLineChars="200"/>
        <w:outlineLvl w:val="0"/>
        <w:rPr>
          <w:rFonts w:ascii="宋体" w:hAnsi="宋体" w:cs="宋体"/>
          <w:color w:val="000000"/>
        </w:rPr>
      </w:pPr>
      <w:r>
        <w:rPr>
          <w:rFonts w:hint="eastAsia" w:ascii="宋体" w:hAnsi="宋体" w:cs="宋体"/>
          <w:color w:val="000000"/>
          <w:lang w:val="en-US" w:eastAsia="zh-CN"/>
        </w:rPr>
        <w:t>3</w:t>
      </w:r>
      <w:r>
        <w:rPr>
          <w:rFonts w:hint="eastAsia" w:ascii="宋体" w:hAnsi="宋体" w:cs="宋体"/>
          <w:color w:val="000000"/>
        </w:rPr>
        <w:t>.服务时间约定：以招标人通知时间为准。</w:t>
      </w:r>
    </w:p>
    <w:p>
      <w:pPr>
        <w:spacing w:line="360" w:lineRule="auto"/>
        <w:outlineLvl w:val="0"/>
        <w:rPr>
          <w:rFonts w:ascii="宋体" w:hAnsi="宋体"/>
          <w:b/>
          <w:bCs/>
          <w:color w:val="000000"/>
        </w:rPr>
      </w:pPr>
      <w:r>
        <w:rPr>
          <w:rFonts w:hint="eastAsia" w:ascii="宋体" w:hAnsi="宋体"/>
          <w:b/>
          <w:bCs/>
          <w:color w:val="000000"/>
        </w:rPr>
        <w:t>三、投标</w:t>
      </w:r>
      <w:r>
        <w:rPr>
          <w:rFonts w:ascii="宋体" w:hAnsi="宋体" w:cs="宋体"/>
          <w:b/>
          <w:bCs/>
        </w:rPr>
        <w:t>人</w:t>
      </w:r>
      <w:r>
        <w:rPr>
          <w:rFonts w:hint="eastAsia" w:ascii="宋体" w:hAnsi="宋体"/>
          <w:b/>
          <w:bCs/>
          <w:color w:val="000000"/>
        </w:rPr>
        <w:t>资格要求</w:t>
      </w:r>
    </w:p>
    <w:p>
      <w:pPr>
        <w:spacing w:line="440" w:lineRule="exact"/>
        <w:ind w:firstLine="480" w:firstLineChars="200"/>
        <w:outlineLvl w:val="0"/>
        <w:rPr>
          <w:rFonts w:ascii="宋体" w:hAnsi="宋体" w:cs="宋体"/>
        </w:rPr>
      </w:pPr>
      <w:r>
        <w:rPr>
          <w:rFonts w:hint="eastAsia" w:ascii="宋体" w:hAnsi="宋体" w:cs="宋体"/>
          <w:color w:val="000000"/>
        </w:rPr>
        <w:t>1.</w:t>
      </w:r>
      <w:r>
        <w:rPr>
          <w:rFonts w:hint="eastAsia" w:ascii="宋体" w:hAnsi="宋体" w:cs="宋体"/>
        </w:rPr>
        <w:t>本次招标要求投标人须同时具备以下资质：①具备建设行政主管部门颁发的建筑工程室内环境质量检测资质的独立法人；②具备建设行政主管部门颁发的建筑节能检测资质的独立法人资质的独立法人；③具备建设行政主管部门颁发的建筑智能化系统工程检测资质的独立法人；④具备建设行政主管部门颁发的建设工程地基与基础检测资质的独立法人。并在人员、设备、资金等方面具有相应的检测能力。拟派项目负责人须具有检测方面资格证书。</w:t>
      </w:r>
    </w:p>
    <w:p>
      <w:pPr>
        <w:spacing w:line="440" w:lineRule="exact"/>
        <w:ind w:firstLine="480" w:firstLineChars="200"/>
        <w:outlineLvl w:val="0"/>
        <w:rPr>
          <w:rFonts w:ascii="宋体" w:hAnsi="宋体" w:cs="宋体"/>
          <w:color w:val="000000"/>
        </w:rPr>
      </w:pPr>
      <w:r>
        <w:rPr>
          <w:rFonts w:hint="eastAsia" w:ascii="宋体" w:hAnsi="宋体" w:cs="宋体"/>
          <w:color w:val="000000"/>
        </w:rPr>
        <w:t>2.投标人应遵守国家有关的法律、法规和政策:</w:t>
      </w:r>
    </w:p>
    <w:p>
      <w:pPr>
        <w:spacing w:line="440" w:lineRule="exact"/>
        <w:ind w:firstLine="480" w:firstLineChars="200"/>
        <w:outlineLvl w:val="0"/>
        <w:rPr>
          <w:rFonts w:ascii="宋体" w:hAnsi="宋体" w:cs="宋体"/>
          <w:color w:val="000000"/>
        </w:rPr>
      </w:pPr>
      <w:r>
        <w:rPr>
          <w:rFonts w:hint="eastAsia" w:ascii="宋体" w:hAnsi="宋体"/>
          <w:bCs/>
        </w:rPr>
        <w:t>开标当日，投标人不在被金华市住房和城乡建设局或投标人注册所在地的建设行政主管部门或浙江省住房和城乡建设厅或国家住房和城乡建设部公示为不能投标的限制期内；开标当日，项目负责人无涉嫌犯罪在羁押或因犯罪被判刑在刑期内（包括缓刑及监外执行）；开标当日，投标人未在金华市工程建设领域招标投标活动失信一类“黑名单”内。</w:t>
      </w:r>
    </w:p>
    <w:p>
      <w:pPr>
        <w:spacing w:line="360" w:lineRule="auto"/>
        <w:ind w:firstLine="480" w:firstLineChars="200"/>
        <w:outlineLvl w:val="0"/>
        <w:rPr>
          <w:rFonts w:ascii="宋体" w:hAnsi="宋体" w:cs="宋体"/>
          <w:color w:val="000000"/>
        </w:rPr>
      </w:pPr>
      <w:r>
        <w:rPr>
          <w:rFonts w:hint="eastAsia" w:ascii="宋体" w:hAnsi="宋体" w:cs="宋体"/>
          <w:color w:val="000000"/>
        </w:rPr>
        <w:t>3.投标人应承担投标及履约实施过程中应承担的全部责任与义务。</w:t>
      </w:r>
    </w:p>
    <w:p>
      <w:pPr>
        <w:spacing w:line="360" w:lineRule="auto"/>
        <w:ind w:firstLine="480" w:firstLineChars="200"/>
        <w:outlineLvl w:val="0"/>
        <w:rPr>
          <w:rFonts w:ascii="宋体" w:hAnsi="宋体" w:cs="宋体"/>
          <w:color w:val="000000"/>
        </w:rPr>
      </w:pPr>
      <w:r>
        <w:rPr>
          <w:rFonts w:hint="eastAsia" w:ascii="宋体" w:hAnsi="宋体" w:cs="宋体"/>
          <w:color w:val="000000"/>
        </w:rPr>
        <w:t>4.投标人应具备圆满履行合同的能力，具备良好的社会口碑；</w:t>
      </w:r>
      <w:r>
        <w:rPr>
          <w:rFonts w:hint="eastAsia" w:ascii="宋体" w:hAnsi="宋体" w:cs="宋体"/>
        </w:rPr>
        <w:t>本项目</w:t>
      </w:r>
      <w:r>
        <w:rPr>
          <w:rFonts w:hint="eastAsia" w:ascii="宋体" w:hAnsi="宋体" w:cs="宋体"/>
          <w:color w:val="000000"/>
        </w:rPr>
        <w:t>不接受挂靠，</w:t>
      </w:r>
      <w:r>
        <w:rPr>
          <w:rFonts w:hint="eastAsia" w:ascii="宋体" w:hAnsi="宋体" w:cs="宋体"/>
        </w:rPr>
        <w:t>不接受联合体投标，不允许分包及转包</w:t>
      </w:r>
      <w:r>
        <w:rPr>
          <w:rFonts w:hint="eastAsia" w:ascii="宋体" w:hAnsi="宋体" w:cs="宋体"/>
          <w:color w:val="000000"/>
        </w:rPr>
        <w:t>一旦发现，招标人有权取消中标单位的中标资格。</w:t>
      </w:r>
    </w:p>
    <w:p>
      <w:pPr>
        <w:spacing w:line="360" w:lineRule="auto"/>
        <w:ind w:firstLine="480" w:firstLineChars="200"/>
        <w:outlineLvl w:val="0"/>
        <w:rPr>
          <w:rFonts w:ascii="宋体" w:hAnsi="宋体" w:cs="宋体"/>
        </w:rPr>
      </w:pPr>
      <w:r>
        <w:rPr>
          <w:rFonts w:hint="eastAsia" w:ascii="宋体" w:hAnsi="宋体" w:cs="宋体"/>
        </w:rPr>
        <w:t>5.法定代表人为同一人的两个及两个以上法人，母公司、全资子公司及控股公司，总公司及分支机构，不得同时独立参加本项目投标。</w:t>
      </w:r>
    </w:p>
    <w:p>
      <w:pPr>
        <w:spacing w:line="360" w:lineRule="auto"/>
        <w:ind w:firstLine="480" w:firstLineChars="200"/>
        <w:outlineLvl w:val="0"/>
        <w:rPr>
          <w:rFonts w:ascii="宋体" w:hAnsi="宋体"/>
          <w:bCs/>
        </w:rPr>
      </w:pPr>
      <w:r>
        <w:rPr>
          <w:rFonts w:hint="eastAsia" w:ascii="宋体" w:hAnsi="宋体"/>
          <w:bCs/>
        </w:rPr>
        <w:t>6.投标人在投标时，需提供符合上述2、3、4这三条要求的承诺书。</w:t>
      </w:r>
    </w:p>
    <w:p>
      <w:pPr>
        <w:spacing w:line="360" w:lineRule="auto"/>
        <w:ind w:firstLine="480" w:firstLineChars="200"/>
        <w:outlineLvl w:val="0"/>
        <w:rPr>
          <w:rFonts w:ascii="宋体" w:hAnsi="宋体" w:cs="宋体"/>
          <w:color w:val="000000"/>
        </w:rPr>
      </w:pPr>
      <w:r>
        <w:rPr>
          <w:rFonts w:hint="eastAsia" w:ascii="宋体" w:hAnsi="宋体" w:cs="宋体"/>
          <w:color w:val="000000"/>
        </w:rPr>
        <w:t>7.中标后项目负责人和检测专业人员不得随意更换，如有特殊原因确需更换的，必须经招标人同意。</w:t>
      </w:r>
    </w:p>
    <w:p>
      <w:pPr>
        <w:spacing w:line="440" w:lineRule="exact"/>
        <w:outlineLvl w:val="0"/>
        <w:rPr>
          <w:rFonts w:ascii="宋体" w:hAnsi="宋体"/>
          <w:bCs/>
          <w:color w:val="000000"/>
        </w:rPr>
      </w:pPr>
      <w:r>
        <w:rPr>
          <w:rFonts w:hint="eastAsia" w:ascii="宋体" w:hAnsi="宋体"/>
          <w:b/>
          <w:bCs/>
          <w:color w:val="000000"/>
        </w:rPr>
        <w:t>四、公告发布及招标文件获取</w:t>
      </w:r>
    </w:p>
    <w:p>
      <w:pPr>
        <w:spacing w:line="360" w:lineRule="auto"/>
        <w:ind w:firstLine="480" w:firstLineChars="200"/>
        <w:outlineLvl w:val="0"/>
        <w:rPr>
          <w:rFonts w:ascii="宋体" w:hAnsi="宋体" w:cs="宋体"/>
          <w:color w:val="000000"/>
        </w:rPr>
      </w:pPr>
      <w:r>
        <w:rPr>
          <w:rFonts w:hint="eastAsia" w:ascii="宋体" w:hAnsi="宋体" w:cs="宋体"/>
          <w:color w:val="000000"/>
        </w:rPr>
        <w:t>本次招标公告及招标文件获取在浙江政府采购网（</w:t>
      </w:r>
      <w:r>
        <w:fldChar w:fldCharType="begin"/>
      </w:r>
      <w:r>
        <w:instrText xml:space="preserve"> HYPERLINK "http://zfcg.czt.zj.gov.cn/" </w:instrText>
      </w:r>
      <w:r>
        <w:fldChar w:fldCharType="separate"/>
      </w:r>
      <w:r>
        <w:rPr>
          <w:rFonts w:ascii="宋体" w:hAnsi="宋体" w:cs="宋体"/>
          <w:b/>
          <w:color w:val="000000"/>
        </w:rPr>
        <w:t>http://</w:t>
      </w:r>
      <w:r>
        <w:rPr>
          <w:rFonts w:hint="eastAsia" w:ascii="宋体" w:hAnsi="宋体" w:cs="宋体"/>
          <w:b/>
          <w:color w:val="000000"/>
        </w:rPr>
        <w:t>zfcg.</w:t>
      </w:r>
      <w:r>
        <w:rPr>
          <w:rFonts w:ascii="宋体" w:hAnsi="宋体" w:cs="宋体"/>
          <w:b/>
          <w:color w:val="000000"/>
        </w:rPr>
        <w:t>c</w:t>
      </w:r>
      <w:r>
        <w:rPr>
          <w:rFonts w:hint="eastAsia" w:ascii="宋体" w:hAnsi="宋体" w:cs="宋体"/>
          <w:b/>
          <w:color w:val="000000"/>
        </w:rPr>
        <w:t>z</w:t>
      </w:r>
      <w:r>
        <w:rPr>
          <w:rFonts w:ascii="宋体" w:hAnsi="宋体" w:cs="宋体"/>
          <w:b/>
          <w:color w:val="000000"/>
        </w:rPr>
        <w:t>t.</w:t>
      </w:r>
      <w:r>
        <w:rPr>
          <w:rFonts w:hint="eastAsia" w:ascii="宋体" w:hAnsi="宋体" w:cs="宋体"/>
          <w:b/>
          <w:color w:val="000000"/>
        </w:rPr>
        <w:t>zj.gov.cn/</w:t>
      </w:r>
      <w:r>
        <w:rPr>
          <w:rFonts w:hint="eastAsia" w:ascii="宋体" w:hAnsi="宋体" w:cs="宋体"/>
          <w:b/>
          <w:color w:val="000000"/>
        </w:rPr>
        <w:fldChar w:fldCharType="end"/>
      </w:r>
      <w:r>
        <w:rPr>
          <w:rFonts w:ascii="宋体" w:hAnsi="宋体" w:cs="宋体"/>
          <w:color w:val="000000"/>
        </w:rPr>
        <w:t>）</w:t>
      </w:r>
      <w:r>
        <w:rPr>
          <w:rFonts w:hint="eastAsia" w:ascii="宋体" w:hAnsi="宋体" w:cs="宋体"/>
          <w:color w:val="000000"/>
        </w:rPr>
        <w:t>和金华市交通投资集团有限公司网站（</w:t>
      </w:r>
      <w:r>
        <w:fldChar w:fldCharType="begin"/>
      </w:r>
      <w:r>
        <w:instrText xml:space="preserve"> HYPERLINK "http://www.jhsjttz.com/" </w:instrText>
      </w:r>
      <w:r>
        <w:fldChar w:fldCharType="separate"/>
      </w:r>
      <w:r>
        <w:rPr>
          <w:rFonts w:hint="eastAsia" w:ascii="宋体" w:hAnsi="宋体" w:cs="宋体"/>
          <w:b/>
          <w:color w:val="000000"/>
        </w:rPr>
        <w:t>http://www.jhsjttz.com/</w:t>
      </w:r>
      <w:r>
        <w:rPr>
          <w:rFonts w:hint="eastAsia" w:ascii="宋体" w:hAnsi="宋体" w:cs="宋体"/>
          <w:b/>
          <w:color w:val="000000"/>
        </w:rPr>
        <w:fldChar w:fldCharType="end"/>
      </w:r>
      <w:r>
        <w:rPr>
          <w:rFonts w:hint="eastAsia" w:ascii="宋体" w:hAnsi="宋体" w:cs="宋体"/>
          <w:color w:val="000000"/>
        </w:rPr>
        <w:t>）上发布。</w:t>
      </w:r>
    </w:p>
    <w:p>
      <w:pPr>
        <w:spacing w:line="360" w:lineRule="auto"/>
        <w:outlineLvl w:val="0"/>
        <w:rPr>
          <w:rFonts w:ascii="宋体" w:hAnsi="宋体"/>
          <w:b/>
          <w:bCs/>
          <w:color w:val="000000"/>
        </w:rPr>
      </w:pPr>
      <w:r>
        <w:rPr>
          <w:rFonts w:hint="eastAsia" w:ascii="宋体" w:hAnsi="宋体"/>
          <w:b/>
          <w:bCs/>
          <w:color w:val="000000"/>
        </w:rPr>
        <w:t>五、投标文件的递交</w:t>
      </w:r>
    </w:p>
    <w:p>
      <w:pPr>
        <w:spacing w:line="440" w:lineRule="exact"/>
        <w:ind w:firstLine="480" w:firstLineChars="200"/>
        <w:outlineLvl w:val="0"/>
        <w:rPr>
          <w:rFonts w:ascii="宋体" w:hAnsi="宋体"/>
          <w:bCs/>
        </w:rPr>
      </w:pPr>
      <w:r>
        <w:rPr>
          <w:rFonts w:hint="eastAsia" w:ascii="宋体" w:hAnsi="宋体"/>
          <w:bCs/>
        </w:rPr>
        <w:t>投标文件递交的截止时间</w:t>
      </w:r>
      <w:r>
        <w:rPr>
          <w:rFonts w:hint="eastAsia" w:ascii="宋体" w:hAnsi="宋体"/>
          <w:szCs w:val="21"/>
        </w:rPr>
        <w:t>（同投标截止时间，下同）</w:t>
      </w:r>
      <w:r>
        <w:rPr>
          <w:rFonts w:hint="eastAsia" w:ascii="宋体" w:hAnsi="宋体"/>
          <w:bCs/>
        </w:rPr>
        <w:t>为2020年7月2</w:t>
      </w:r>
      <w:r>
        <w:rPr>
          <w:rFonts w:hint="eastAsia" w:ascii="宋体" w:hAnsi="宋体"/>
          <w:bCs/>
          <w:lang w:val="en-US" w:eastAsia="zh-CN"/>
        </w:rPr>
        <w:t>7</w:t>
      </w:r>
      <w:r>
        <w:rPr>
          <w:rFonts w:hint="eastAsia" w:ascii="宋体" w:hAnsi="宋体"/>
          <w:bCs/>
        </w:rPr>
        <w:t>日14时30分，投标人应于当日14时30分前将投标文件递交至：</w:t>
      </w:r>
      <w:r>
        <w:rPr>
          <w:rFonts w:hint="eastAsia" w:ascii="宋体" w:hAnsi="宋体"/>
          <w:bCs/>
          <w:u w:val="single"/>
        </w:rPr>
        <w:t>金华市交通投资集团有限公司（金华市金东区政和街33号金源大厦3号楼4楼412会议室）</w:t>
      </w:r>
      <w:r>
        <w:rPr>
          <w:rFonts w:hint="eastAsia" w:ascii="宋体" w:hAnsi="宋体"/>
          <w:bCs/>
        </w:rPr>
        <w:t>，并须派单位代表在场参加开标会议，项目负责人须到场。</w:t>
      </w:r>
    </w:p>
    <w:p>
      <w:pPr>
        <w:spacing w:line="440" w:lineRule="exact"/>
        <w:ind w:firstLine="480" w:firstLineChars="200"/>
        <w:outlineLvl w:val="0"/>
        <w:rPr>
          <w:rFonts w:ascii="宋体" w:hAnsi="宋体"/>
          <w:bCs/>
        </w:rPr>
      </w:pPr>
      <w:r>
        <w:rPr>
          <w:rFonts w:hint="eastAsia" w:ascii="宋体" w:hAnsi="宋体"/>
          <w:bCs/>
        </w:rPr>
        <w:t>投标文件分正本和副本，统一密封，并在封袋上注明招标人名称、工程名称及投标人名称，同时在骑缝处加盖投标单位公章、法定代表人印鉴或其授权委托人签字。</w:t>
      </w:r>
    </w:p>
    <w:p>
      <w:pPr>
        <w:spacing w:line="360" w:lineRule="auto"/>
        <w:outlineLvl w:val="0"/>
        <w:rPr>
          <w:rFonts w:ascii="宋体" w:hAnsi="宋体"/>
          <w:b/>
          <w:bCs/>
          <w:color w:val="000000"/>
        </w:rPr>
      </w:pPr>
      <w:r>
        <w:rPr>
          <w:rFonts w:hint="eastAsia" w:ascii="宋体" w:hAnsi="宋体"/>
          <w:b/>
          <w:bCs/>
          <w:color w:val="000000"/>
        </w:rPr>
        <w:t>六、投标文件的组成：</w:t>
      </w:r>
    </w:p>
    <w:p>
      <w:pPr>
        <w:spacing w:line="440" w:lineRule="exact"/>
        <w:ind w:firstLine="480" w:firstLineChars="200"/>
        <w:outlineLvl w:val="0"/>
        <w:rPr>
          <w:rFonts w:ascii="宋体" w:hAnsi="宋体"/>
          <w:bCs/>
        </w:rPr>
      </w:pPr>
      <w:r>
        <w:rPr>
          <w:rFonts w:hint="eastAsia" w:ascii="宋体" w:hAnsi="宋体"/>
          <w:bCs/>
        </w:rPr>
        <w:t>（1）投标一览表（目录）；</w:t>
      </w:r>
    </w:p>
    <w:p>
      <w:pPr>
        <w:spacing w:line="440" w:lineRule="exact"/>
        <w:ind w:firstLine="480" w:firstLineChars="200"/>
        <w:outlineLvl w:val="0"/>
        <w:rPr>
          <w:rFonts w:ascii="宋体" w:hAnsi="宋体"/>
          <w:bCs/>
        </w:rPr>
      </w:pPr>
      <w:r>
        <w:rPr>
          <w:rFonts w:hint="eastAsia" w:ascii="宋体" w:hAnsi="宋体"/>
          <w:bCs/>
        </w:rPr>
        <w:t>（2）企业营业执照副本复印件；</w:t>
      </w:r>
    </w:p>
    <w:p>
      <w:pPr>
        <w:spacing w:line="440" w:lineRule="exact"/>
        <w:ind w:firstLine="480" w:firstLineChars="200"/>
        <w:outlineLvl w:val="0"/>
        <w:rPr>
          <w:rFonts w:ascii="宋体" w:hAnsi="宋体"/>
          <w:bCs/>
        </w:rPr>
      </w:pPr>
      <w:r>
        <w:rPr>
          <w:rFonts w:hint="eastAsia" w:ascii="宋体" w:hAnsi="宋体"/>
          <w:bCs/>
        </w:rPr>
        <w:t>（3）法人身份证明（或法人授权委托书及委托人身份证复印件）；</w:t>
      </w:r>
    </w:p>
    <w:p>
      <w:pPr>
        <w:spacing w:line="440" w:lineRule="exact"/>
        <w:ind w:firstLine="480" w:firstLineChars="200"/>
        <w:outlineLvl w:val="0"/>
        <w:rPr>
          <w:rFonts w:ascii="宋体" w:hAnsi="宋体"/>
          <w:bCs/>
        </w:rPr>
      </w:pPr>
      <w:r>
        <w:rPr>
          <w:rFonts w:hint="eastAsia" w:ascii="宋体" w:hAnsi="宋体"/>
          <w:bCs/>
        </w:rPr>
        <w:t>（4）企业资质证书复印件（含工程所需的检测资质）；</w:t>
      </w:r>
    </w:p>
    <w:p>
      <w:pPr>
        <w:spacing w:line="440" w:lineRule="exact"/>
        <w:ind w:firstLine="480" w:firstLineChars="200"/>
        <w:outlineLvl w:val="0"/>
        <w:rPr>
          <w:rFonts w:ascii="宋体" w:hAnsi="宋体"/>
          <w:bCs/>
        </w:rPr>
      </w:pPr>
      <w:r>
        <w:rPr>
          <w:rFonts w:hint="eastAsia" w:ascii="宋体" w:hAnsi="宋体"/>
          <w:bCs/>
        </w:rPr>
        <w:t>（5）投标函（商务报价文件）；</w:t>
      </w:r>
    </w:p>
    <w:p>
      <w:pPr>
        <w:spacing w:line="440" w:lineRule="exact"/>
        <w:ind w:firstLine="480" w:firstLineChars="200"/>
        <w:outlineLvl w:val="0"/>
        <w:rPr>
          <w:rFonts w:ascii="宋体" w:hAnsi="宋体"/>
          <w:bCs/>
        </w:rPr>
      </w:pPr>
      <w:r>
        <w:rPr>
          <w:rFonts w:hint="eastAsia" w:ascii="宋体" w:hAnsi="宋体"/>
          <w:bCs/>
        </w:rPr>
        <w:t>（6）投标人认为需要提供、需要说明的其他资料。</w:t>
      </w:r>
    </w:p>
    <w:p>
      <w:pPr>
        <w:spacing w:line="440" w:lineRule="exact"/>
        <w:outlineLvl w:val="0"/>
        <w:rPr>
          <w:rFonts w:ascii="宋体" w:hAnsi="宋体"/>
          <w:bCs/>
          <w:u w:val="single"/>
        </w:rPr>
      </w:pPr>
      <w:r>
        <w:rPr>
          <w:rFonts w:hint="eastAsia" w:ascii="宋体" w:hAnsi="宋体"/>
          <w:bCs/>
        </w:rPr>
        <w:t>其他：</w:t>
      </w:r>
      <w:r>
        <w:rPr>
          <w:rFonts w:hint="eastAsia" w:ascii="宋体" w:hAnsi="宋体"/>
          <w:bCs/>
          <w:u w:val="single"/>
        </w:rPr>
        <w:t>1、投标文件需装订成册并加盖公章、骑缝章；</w:t>
      </w:r>
      <w:r>
        <w:rPr>
          <w:rFonts w:hint="eastAsia" w:ascii="宋体" w:hAnsi="宋体"/>
          <w:bCs/>
        </w:rPr>
        <w:t>2</w:t>
      </w:r>
      <w:r>
        <w:rPr>
          <w:rFonts w:hint="eastAsia" w:ascii="宋体" w:hAnsi="宋体"/>
          <w:bCs/>
          <w:u w:val="single"/>
        </w:rPr>
        <w:t>、投标人报名结束后无正当理由不参加投标，之后一年内交投集团不接收其参加集团下属部门及子公司范围内的同类项目招投标。</w:t>
      </w:r>
    </w:p>
    <w:p>
      <w:pPr>
        <w:spacing w:line="360" w:lineRule="auto"/>
        <w:outlineLvl w:val="0"/>
        <w:rPr>
          <w:rFonts w:ascii="宋体" w:hAnsi="宋体"/>
          <w:b/>
          <w:bCs/>
          <w:color w:val="000000"/>
        </w:rPr>
      </w:pPr>
      <w:r>
        <w:rPr>
          <w:rFonts w:hint="eastAsia" w:ascii="宋体" w:hAnsi="宋体"/>
          <w:b/>
          <w:bCs/>
          <w:color w:val="000000"/>
        </w:rPr>
        <w:t>七、投标文件的格式及签署</w:t>
      </w:r>
    </w:p>
    <w:p>
      <w:pPr>
        <w:spacing w:line="360" w:lineRule="auto"/>
        <w:ind w:firstLine="480" w:firstLineChars="200"/>
        <w:outlineLvl w:val="0"/>
        <w:rPr>
          <w:rFonts w:ascii="宋体" w:hAnsi="宋体" w:cs="宋体"/>
          <w:color w:val="000000"/>
        </w:rPr>
      </w:pPr>
      <w:r>
        <w:rPr>
          <w:rFonts w:ascii="宋体" w:hAnsi="宋体" w:cs="宋体"/>
          <w:color w:val="000000"/>
        </w:rPr>
        <w:t>1.</w:t>
      </w:r>
      <w:r>
        <w:rPr>
          <w:rFonts w:hint="eastAsia" w:ascii="宋体" w:hAnsi="宋体" w:cs="宋体"/>
          <w:color w:val="000000"/>
        </w:rPr>
        <w:t>投标文件内容应包括投标文件组成规定的内容。</w:t>
      </w:r>
    </w:p>
    <w:p>
      <w:pPr>
        <w:spacing w:line="360" w:lineRule="auto"/>
        <w:ind w:firstLine="480" w:firstLineChars="200"/>
        <w:outlineLvl w:val="0"/>
        <w:rPr>
          <w:rFonts w:ascii="宋体" w:hAnsi="宋体" w:cs="宋体"/>
          <w:color w:val="000000"/>
        </w:rPr>
      </w:pPr>
      <w:r>
        <w:rPr>
          <w:rFonts w:ascii="宋体" w:hAnsi="宋体" w:cs="宋体"/>
          <w:color w:val="000000"/>
        </w:rPr>
        <w:t>2.</w:t>
      </w:r>
      <w:r>
        <w:rPr>
          <w:rFonts w:hint="eastAsia" w:ascii="宋体" w:hAnsi="宋体" w:cs="宋体"/>
          <w:color w:val="000000"/>
        </w:rPr>
        <w:t>技术标文字文本部分采用A4纸装订，图纸（如有）应采用A4纸装订成册。</w:t>
      </w:r>
    </w:p>
    <w:p>
      <w:pPr>
        <w:spacing w:line="360" w:lineRule="auto"/>
        <w:ind w:firstLine="480" w:firstLineChars="200"/>
        <w:outlineLvl w:val="0"/>
        <w:rPr>
          <w:rFonts w:ascii="宋体" w:hAnsi="宋体" w:cs="宋体"/>
          <w:color w:val="000000"/>
        </w:rPr>
      </w:pPr>
      <w:r>
        <w:rPr>
          <w:rFonts w:ascii="宋体" w:hAnsi="宋体" w:cs="宋体"/>
          <w:color w:val="000000"/>
        </w:rPr>
        <w:t>3.</w:t>
      </w:r>
      <w:r>
        <w:rPr>
          <w:rFonts w:hint="eastAsia" w:ascii="宋体" w:hAnsi="宋体" w:cs="宋体"/>
          <w:color w:val="000000"/>
        </w:rPr>
        <w:t>招标文件中有格式要求的按格式填写，无格式要求的请自列。</w:t>
      </w:r>
    </w:p>
    <w:p>
      <w:pPr>
        <w:spacing w:line="360" w:lineRule="auto"/>
        <w:ind w:firstLine="480" w:firstLineChars="200"/>
        <w:outlineLvl w:val="0"/>
        <w:rPr>
          <w:rFonts w:ascii="宋体" w:hAnsi="宋体" w:cs="宋体"/>
          <w:color w:val="000000"/>
        </w:rPr>
      </w:pPr>
      <w:r>
        <w:rPr>
          <w:rFonts w:ascii="宋体" w:hAnsi="宋体" w:cs="宋体"/>
          <w:color w:val="000000"/>
        </w:rPr>
        <w:t>4.</w:t>
      </w:r>
      <w:r>
        <w:rPr>
          <w:rFonts w:hint="eastAsia" w:ascii="宋体" w:hAnsi="宋体" w:cs="宋体"/>
          <w:color w:val="000000"/>
        </w:rPr>
        <w:t>投标文件应由投标人的法定代表人或其授权的委托代理人按招标文件规定的要求签署并加盖单位章。</w:t>
      </w:r>
    </w:p>
    <w:p>
      <w:pPr>
        <w:spacing w:line="360" w:lineRule="auto"/>
        <w:ind w:firstLine="480" w:firstLineChars="200"/>
        <w:outlineLvl w:val="0"/>
        <w:rPr>
          <w:rFonts w:ascii="宋体" w:hAnsi="宋体" w:cs="宋体"/>
          <w:color w:val="000000"/>
        </w:rPr>
      </w:pPr>
      <w:r>
        <w:rPr>
          <w:rFonts w:ascii="宋体" w:hAnsi="宋体" w:cs="宋体"/>
          <w:color w:val="000000"/>
        </w:rPr>
        <w:t>5.</w:t>
      </w:r>
      <w:r>
        <w:rPr>
          <w:rFonts w:hint="eastAsia" w:ascii="宋体" w:hAnsi="宋体" w:cs="宋体"/>
          <w:color w:val="000000"/>
        </w:rPr>
        <w:t>投标文件(标函)袋封面、投标书、报价表及承诺书应加盖单位章。</w:t>
      </w:r>
    </w:p>
    <w:p>
      <w:pPr>
        <w:spacing w:line="360" w:lineRule="auto"/>
        <w:outlineLvl w:val="0"/>
        <w:rPr>
          <w:rFonts w:ascii="宋体" w:hAnsi="宋体"/>
          <w:b/>
          <w:bCs/>
          <w:color w:val="000000"/>
        </w:rPr>
      </w:pPr>
      <w:r>
        <w:rPr>
          <w:rFonts w:hint="eastAsia" w:ascii="宋体" w:hAnsi="宋体"/>
          <w:b/>
          <w:bCs/>
          <w:color w:val="000000"/>
        </w:rPr>
        <w:t>八、投标文件份数和签署：</w:t>
      </w:r>
    </w:p>
    <w:p>
      <w:pPr>
        <w:spacing w:line="360" w:lineRule="auto"/>
        <w:ind w:firstLine="480" w:firstLineChars="200"/>
        <w:outlineLvl w:val="0"/>
        <w:rPr>
          <w:rFonts w:ascii="宋体" w:hAnsi="宋体" w:cs="宋体"/>
          <w:color w:val="000000"/>
        </w:rPr>
      </w:pPr>
      <w:r>
        <w:rPr>
          <w:rFonts w:ascii="宋体" w:hAnsi="宋体" w:cs="宋体"/>
          <w:color w:val="000000"/>
        </w:rPr>
        <w:t>1</w:t>
      </w:r>
      <w:r>
        <w:rPr>
          <w:rFonts w:hint="eastAsia" w:ascii="宋体" w:hAnsi="宋体" w:cs="宋体"/>
          <w:color w:val="000000"/>
        </w:rPr>
        <w:t>.正本一份、副本五份，正本与副本不符的以正本为准。</w:t>
      </w:r>
    </w:p>
    <w:p>
      <w:pPr>
        <w:spacing w:line="360" w:lineRule="auto"/>
        <w:ind w:firstLine="480" w:firstLineChars="200"/>
        <w:outlineLvl w:val="0"/>
        <w:rPr>
          <w:rFonts w:ascii="宋体" w:hAnsi="宋体" w:cs="宋体"/>
          <w:color w:val="000000"/>
        </w:rPr>
      </w:pPr>
      <w:r>
        <w:rPr>
          <w:rFonts w:hint="eastAsia" w:ascii="宋体" w:hAnsi="宋体" w:cs="宋体"/>
          <w:color w:val="000000"/>
        </w:rPr>
        <w:t>2</w:t>
      </w:r>
      <w:r>
        <w:rPr>
          <w:rFonts w:ascii="宋体" w:hAnsi="宋体" w:cs="宋体"/>
          <w:color w:val="000000"/>
        </w:rPr>
        <w:t>.</w:t>
      </w:r>
      <w:r>
        <w:rPr>
          <w:rFonts w:hint="eastAsia" w:ascii="宋体" w:hAnsi="宋体" w:cs="宋体"/>
          <w:color w:val="000000"/>
        </w:rPr>
        <w:t>投标文件的正本和所有的副本均需打印，热敏纸无效。</w:t>
      </w:r>
    </w:p>
    <w:p>
      <w:pPr>
        <w:spacing w:before="156" w:beforeLines="50" w:after="156" w:afterLines="50" w:line="440" w:lineRule="exact"/>
        <w:outlineLvl w:val="0"/>
        <w:rPr>
          <w:rFonts w:ascii="宋体" w:hAnsi="宋体"/>
          <w:b/>
          <w:bCs/>
        </w:rPr>
      </w:pPr>
      <w:r>
        <w:rPr>
          <w:rFonts w:hint="eastAsia" w:ascii="宋体" w:hAnsi="宋体"/>
          <w:b/>
          <w:bCs/>
        </w:rPr>
        <w:t>九、联系方式</w:t>
      </w:r>
    </w:p>
    <w:p>
      <w:pPr>
        <w:spacing w:line="360" w:lineRule="auto"/>
        <w:ind w:firstLine="360" w:firstLineChars="150"/>
        <w:rPr>
          <w:rFonts w:ascii="宋体" w:hAnsi="宋体"/>
        </w:rPr>
      </w:pPr>
      <w:r>
        <w:rPr>
          <w:rFonts w:hint="eastAsia" w:ascii="宋体" w:hAnsi="宋体"/>
        </w:rPr>
        <w:t>招 标 人：金华交投智能科技有限公司</w:t>
      </w:r>
    </w:p>
    <w:p>
      <w:pPr>
        <w:spacing w:line="360" w:lineRule="auto"/>
        <w:ind w:firstLine="360" w:firstLineChars="150"/>
        <w:rPr>
          <w:rFonts w:ascii="宋体" w:hAnsi="宋体"/>
        </w:rPr>
      </w:pPr>
      <w:r>
        <w:rPr>
          <w:rFonts w:hint="eastAsia" w:ascii="宋体" w:hAnsi="宋体"/>
        </w:rPr>
        <w:t>地    址：</w:t>
      </w:r>
      <w:r>
        <w:rPr>
          <w:rFonts w:ascii="宋体" w:hAnsi="宋体"/>
        </w:rPr>
        <w:t>浙江</w:t>
      </w:r>
      <w:r>
        <w:rPr>
          <w:rFonts w:hint="eastAsia" w:ascii="宋体" w:hAnsi="宋体"/>
        </w:rPr>
        <w:t>省金华市</w:t>
      </w:r>
      <w:r>
        <w:rPr>
          <w:rFonts w:ascii="宋体" w:hAnsi="宋体"/>
        </w:rPr>
        <w:t>金东区政和街33号金源大厦3幢4</w:t>
      </w:r>
      <w:r>
        <w:rPr>
          <w:rFonts w:hint="eastAsia" w:ascii="宋体" w:hAnsi="宋体"/>
        </w:rPr>
        <w:t>楼</w:t>
      </w:r>
    </w:p>
    <w:p>
      <w:pPr>
        <w:spacing w:line="360" w:lineRule="auto"/>
        <w:ind w:firstLine="360" w:firstLineChars="150"/>
        <w:rPr>
          <w:rFonts w:ascii="宋体" w:hAnsi="宋体"/>
        </w:rPr>
      </w:pPr>
      <w:r>
        <w:rPr>
          <w:rFonts w:hint="eastAsia" w:ascii="宋体" w:hAnsi="宋体"/>
        </w:rPr>
        <w:t xml:space="preserve">联 系 方 式：傅先生（0579-82570717，18850075145）    </w:t>
      </w:r>
    </w:p>
    <w:p>
      <w:pPr>
        <w:ind w:firstLine="480" w:firstLineChars="200"/>
        <w:rPr>
          <w:rFonts w:ascii="宋体" w:hAnsi="宋体"/>
          <w:bCs/>
        </w:rPr>
      </w:pPr>
    </w:p>
    <w:p>
      <w:pPr>
        <w:ind w:firstLine="480" w:firstLineChars="200"/>
        <w:rPr>
          <w:rFonts w:ascii="宋体" w:hAnsi="宋体"/>
          <w:bCs/>
        </w:rPr>
      </w:pPr>
    </w:p>
    <w:p>
      <w:pPr>
        <w:ind w:firstLine="480" w:firstLineChars="200"/>
        <w:rPr>
          <w:rFonts w:ascii="宋体" w:hAnsi="宋体"/>
          <w:bCs/>
        </w:rPr>
      </w:pPr>
    </w:p>
    <w:p>
      <w:pPr>
        <w:ind w:firstLine="480" w:firstLineChars="200"/>
        <w:rPr>
          <w:rFonts w:ascii="宋体" w:hAnsi="宋体"/>
          <w:bCs/>
        </w:rPr>
      </w:pPr>
    </w:p>
    <w:p>
      <w:pPr>
        <w:ind w:firstLine="480" w:firstLineChars="200"/>
        <w:rPr>
          <w:rFonts w:ascii="宋体" w:hAnsi="宋体"/>
          <w:bCs/>
        </w:rPr>
      </w:pPr>
    </w:p>
    <w:p>
      <w:pPr>
        <w:ind w:firstLine="480" w:firstLineChars="200"/>
        <w:rPr>
          <w:rFonts w:ascii="宋体" w:hAnsi="宋体"/>
          <w:bCs/>
        </w:rPr>
      </w:pPr>
    </w:p>
    <w:p>
      <w:pPr>
        <w:ind w:firstLine="480" w:firstLineChars="200"/>
        <w:rPr>
          <w:rFonts w:ascii="宋体" w:hAnsi="宋体"/>
          <w:bCs/>
        </w:rPr>
      </w:pPr>
    </w:p>
    <w:p>
      <w:pPr>
        <w:ind w:firstLine="480" w:firstLineChars="200"/>
        <w:rPr>
          <w:rFonts w:ascii="宋体" w:hAnsi="宋体"/>
          <w:bCs/>
        </w:rPr>
      </w:pPr>
    </w:p>
    <w:p>
      <w:pPr>
        <w:rPr>
          <w:color w:val="000000"/>
        </w:rPr>
      </w:pPr>
      <w:r>
        <w:rPr>
          <w:rFonts w:hint="eastAsia"/>
          <w:color w:val="000000"/>
        </w:rPr>
        <w:br w:type="page"/>
      </w:r>
    </w:p>
    <w:p>
      <w:pPr>
        <w:pStyle w:val="4"/>
        <w:jc w:val="center"/>
        <w:rPr>
          <w:color w:val="000000"/>
        </w:rPr>
      </w:pPr>
      <w:r>
        <w:rPr>
          <w:rFonts w:hint="eastAsia"/>
          <w:color w:val="000000"/>
        </w:rPr>
        <w:t>第二章 投标须知</w:t>
      </w:r>
    </w:p>
    <w:p>
      <w:pPr>
        <w:jc w:val="center"/>
        <w:rPr>
          <w:rFonts w:ascii="宋体" w:hAnsi="宋体"/>
          <w:b/>
          <w:color w:val="000000"/>
          <w:szCs w:val="20"/>
        </w:rPr>
      </w:pPr>
      <w:r>
        <w:rPr>
          <w:rFonts w:hint="eastAsia" w:ascii="宋体" w:hAnsi="宋体"/>
          <w:b/>
          <w:color w:val="000000"/>
          <w:szCs w:val="20"/>
        </w:rPr>
        <w:t>投标须知前列表</w:t>
      </w:r>
    </w:p>
    <w:tbl>
      <w:tblPr>
        <w:tblStyle w:val="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序号</w:t>
            </w:r>
          </w:p>
        </w:tc>
        <w:tc>
          <w:tcPr>
            <w:tcW w:w="88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内</w:t>
            </w:r>
            <w:r>
              <w:rPr>
                <w:rFonts w:ascii="宋体" w:hAnsi="宋体"/>
                <w:color w:val="000000"/>
                <w:szCs w:val="21"/>
              </w:rPr>
              <w:t xml:space="preserve">                 </w:t>
            </w:r>
            <w:r>
              <w:rPr>
                <w:rFonts w:hint="eastAsia" w:ascii="宋体" w:hAnsi="宋体"/>
                <w:color w:val="000000"/>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8801"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rPr>
            </w:pPr>
            <w:r>
              <w:rPr>
                <w:rFonts w:hint="eastAsia" w:ascii="宋体" w:hAnsi="宋体"/>
                <w:szCs w:val="21"/>
              </w:rPr>
              <w:t>项目名称：</w:t>
            </w:r>
            <w:r>
              <w:rPr>
                <w:rFonts w:hint="eastAsia" w:ascii="宋体" w:hAnsi="宋体"/>
                <w:szCs w:val="21"/>
                <w:u w:val="single"/>
              </w:rPr>
              <w:t>交投智能物流装备产业孵化园项目工程检测公开招标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2</w:t>
            </w:r>
          </w:p>
        </w:tc>
        <w:tc>
          <w:tcPr>
            <w:tcW w:w="88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项目业主：</w:t>
            </w:r>
            <w:r>
              <w:rPr>
                <w:rFonts w:hint="eastAsia" w:ascii="宋体" w:hAnsi="宋体"/>
                <w:szCs w:val="21"/>
                <w:u w:val="single"/>
              </w:rPr>
              <w:t>金华交投智能科技有限公司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88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项目内容：</w:t>
            </w:r>
            <w:r>
              <w:rPr>
                <w:rFonts w:hint="eastAsia" w:ascii="宋体" w:hAnsi="宋体" w:cs="宋体"/>
                <w:color w:val="000000"/>
              </w:rPr>
              <w:t>房屋建筑工程施工相关工程检测工作，共五项：</w:t>
            </w:r>
            <w:r>
              <w:rPr>
                <w:rFonts w:hint="eastAsia" w:ascii="仿宋_GB2312" w:hAnsi="宋体" w:cs="宋体"/>
                <w:kern w:val="0"/>
              </w:rPr>
              <w:t>室内空气质量检测；建筑节能检测；综合布线检测；桩基低应变检测；桩基单桩竖向抗压静载。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88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88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投标文件份数：正本一份，副本五份。</w:t>
            </w:r>
          </w:p>
          <w:p>
            <w:pPr>
              <w:spacing w:line="360" w:lineRule="auto"/>
              <w:rPr>
                <w:rFonts w:ascii="宋体" w:hAnsi="宋体"/>
                <w:color w:val="000000"/>
                <w:szCs w:val="21"/>
              </w:rPr>
            </w:pPr>
            <w:r>
              <w:rPr>
                <w:rFonts w:hint="eastAsia" w:ascii="宋体" w:hAnsi="宋体"/>
                <w:color w:val="000000"/>
                <w:szCs w:val="21"/>
              </w:rPr>
              <w:t>所有文件均加盖公章并装入A4文件袋密封(文件袋外需密封盖章)。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880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投标文件组成：</w:t>
            </w:r>
          </w:p>
          <w:p>
            <w:pPr>
              <w:spacing w:line="440" w:lineRule="exact"/>
              <w:ind w:firstLine="480" w:firstLineChars="200"/>
              <w:outlineLvl w:val="0"/>
              <w:rPr>
                <w:rFonts w:ascii="宋体" w:hAnsi="宋体"/>
                <w:bCs/>
              </w:rPr>
            </w:pPr>
            <w:r>
              <w:rPr>
                <w:rFonts w:hint="eastAsia" w:ascii="宋体" w:hAnsi="宋体"/>
                <w:bCs/>
              </w:rPr>
              <w:t>（1）投标一览表（目录）；</w:t>
            </w:r>
          </w:p>
          <w:p>
            <w:pPr>
              <w:spacing w:line="440" w:lineRule="exact"/>
              <w:ind w:firstLine="480" w:firstLineChars="200"/>
              <w:outlineLvl w:val="0"/>
              <w:rPr>
                <w:rFonts w:ascii="宋体" w:hAnsi="宋体"/>
                <w:bCs/>
              </w:rPr>
            </w:pPr>
            <w:r>
              <w:rPr>
                <w:rFonts w:hint="eastAsia" w:ascii="宋体" w:hAnsi="宋体"/>
                <w:bCs/>
              </w:rPr>
              <w:t>（2）企业营业执照副本复印件；</w:t>
            </w:r>
          </w:p>
          <w:p>
            <w:pPr>
              <w:spacing w:line="440" w:lineRule="exact"/>
              <w:ind w:firstLine="480" w:firstLineChars="200"/>
              <w:outlineLvl w:val="0"/>
              <w:rPr>
                <w:rFonts w:ascii="宋体" w:hAnsi="宋体"/>
                <w:bCs/>
              </w:rPr>
            </w:pPr>
            <w:r>
              <w:rPr>
                <w:rFonts w:hint="eastAsia" w:ascii="宋体" w:hAnsi="宋体"/>
                <w:bCs/>
              </w:rPr>
              <w:t>（3）法人身份证明（或法人授权委托书及委托人身份证复印件）；</w:t>
            </w:r>
          </w:p>
          <w:p>
            <w:pPr>
              <w:spacing w:line="440" w:lineRule="exact"/>
              <w:ind w:firstLine="480" w:firstLineChars="200"/>
              <w:outlineLvl w:val="0"/>
              <w:rPr>
                <w:rFonts w:ascii="宋体" w:hAnsi="宋体"/>
                <w:bCs/>
              </w:rPr>
            </w:pPr>
            <w:r>
              <w:rPr>
                <w:rFonts w:hint="eastAsia" w:ascii="宋体" w:hAnsi="宋体"/>
                <w:bCs/>
              </w:rPr>
              <w:t>（4）企业资质证书复印件（含工程所需的检测资质）；</w:t>
            </w:r>
          </w:p>
          <w:p>
            <w:pPr>
              <w:spacing w:line="440" w:lineRule="exact"/>
              <w:ind w:firstLine="480" w:firstLineChars="200"/>
              <w:outlineLvl w:val="0"/>
              <w:rPr>
                <w:rFonts w:ascii="宋体" w:hAnsi="宋体"/>
                <w:bCs/>
              </w:rPr>
            </w:pPr>
            <w:r>
              <w:rPr>
                <w:rFonts w:hint="eastAsia" w:ascii="宋体" w:hAnsi="宋体"/>
                <w:bCs/>
              </w:rPr>
              <w:t>（5）投标人认为需要提供、需要说明的其他资料；</w:t>
            </w:r>
          </w:p>
          <w:p>
            <w:pPr>
              <w:spacing w:line="440" w:lineRule="exact"/>
              <w:ind w:firstLine="480" w:firstLineChars="200"/>
              <w:outlineLvl w:val="0"/>
              <w:rPr>
                <w:rFonts w:ascii="宋体" w:hAnsi="宋体"/>
                <w:bCs/>
              </w:rPr>
            </w:pPr>
            <w:r>
              <w:rPr>
                <w:rFonts w:hint="eastAsia" w:ascii="宋体" w:hAnsi="宋体"/>
                <w:bCs/>
              </w:rPr>
              <w:t>（6）投标函（商务报价文件）。</w:t>
            </w:r>
          </w:p>
          <w:p>
            <w:pPr>
              <w:spacing w:line="440" w:lineRule="exact"/>
              <w:outlineLvl w:val="0"/>
              <w:rPr>
                <w:rFonts w:ascii="宋体" w:hAnsi="宋体"/>
                <w:bCs/>
              </w:rPr>
            </w:pPr>
            <w:r>
              <w:rPr>
                <w:rFonts w:hint="eastAsia" w:ascii="宋体" w:hAnsi="宋体"/>
                <w:bCs/>
              </w:rPr>
              <w:t>其他：</w:t>
            </w:r>
            <w:r>
              <w:rPr>
                <w:rFonts w:hint="eastAsia" w:ascii="宋体" w:hAnsi="宋体"/>
                <w:bCs/>
                <w:u w:val="single"/>
              </w:rPr>
              <w:t>1、投标文件需装订成册并加盖公章、骑缝章；</w:t>
            </w:r>
            <w:r>
              <w:rPr>
                <w:rFonts w:hint="eastAsia" w:ascii="宋体" w:hAnsi="宋体"/>
                <w:bCs/>
              </w:rPr>
              <w:t>2</w:t>
            </w:r>
            <w:r>
              <w:rPr>
                <w:rFonts w:hint="eastAsia" w:ascii="宋体" w:hAnsi="宋体"/>
                <w:bCs/>
                <w:u w:val="single"/>
              </w:rPr>
              <w:t>、投标人报名结束后无正当理由不参加投标，之后一年内交投集团不接收其参加集团下属部门及子公司范围内的同类项目招投标。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88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报价要求：本次检测工程招标总费用</w:t>
            </w:r>
            <w:r>
              <w:rPr>
                <w:rFonts w:hint="eastAsia" w:ascii="宋体" w:hAnsi="宋体"/>
                <w:b/>
                <w:color w:val="000000"/>
                <w:szCs w:val="21"/>
                <w:u w:val="single"/>
              </w:rPr>
              <w:t>最高限价为25.795万元</w:t>
            </w:r>
            <w:r>
              <w:rPr>
                <w:rFonts w:hint="eastAsia" w:ascii="宋体" w:hAnsi="宋体"/>
                <w:color w:val="000000"/>
                <w:szCs w:val="21"/>
              </w:rPr>
              <w:t>（包括技术服务费、差旅费、劳务费等一切相关费用）。投标单位应充分考虑招标文件的各项条款和本工作实际情况，自主报价（需提供每项综合单价报价）。超过限价的投标报价，一律按废标处理。项目暂估数量和最高报价安排表如下：</w:t>
            </w:r>
          </w:p>
          <w:tbl>
            <w:tblPr>
              <w:tblStyle w:val="9"/>
              <w:tblpPr w:leftFromText="180" w:rightFromText="180" w:vertAnchor="text" w:horzAnchor="page" w:tblpXSpec="right" w:tblpY="197"/>
              <w:tblOverlap w:val="never"/>
              <w:tblW w:w="9149" w:type="dxa"/>
              <w:tblInd w:w="0" w:type="dxa"/>
              <w:tblLayout w:type="fixed"/>
              <w:tblCellMar>
                <w:top w:w="0" w:type="dxa"/>
                <w:left w:w="108" w:type="dxa"/>
                <w:bottom w:w="0" w:type="dxa"/>
                <w:right w:w="108" w:type="dxa"/>
              </w:tblCellMar>
            </w:tblPr>
            <w:tblGrid>
              <w:gridCol w:w="566"/>
              <w:gridCol w:w="1683"/>
              <w:gridCol w:w="759"/>
              <w:gridCol w:w="909"/>
              <w:gridCol w:w="1466"/>
              <w:gridCol w:w="1275"/>
              <w:gridCol w:w="2249"/>
              <w:gridCol w:w="242"/>
            </w:tblGrid>
            <w:tr>
              <w:tblPrEx>
                <w:tblCellMar>
                  <w:top w:w="0" w:type="dxa"/>
                  <w:left w:w="108" w:type="dxa"/>
                  <w:bottom w:w="0" w:type="dxa"/>
                  <w:right w:w="108" w:type="dxa"/>
                </w:tblCellMar>
              </w:tblPrEx>
              <w:trPr>
                <w:trHeight w:val="664" w:hRule="atLeast"/>
              </w:trPr>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sz w:val="22"/>
                      <w:szCs w:val="22"/>
                    </w:rPr>
                  </w:pPr>
                  <w:r>
                    <w:rPr>
                      <w:rFonts w:hint="eastAsia" w:ascii="宋体" w:hAnsi="宋体" w:cs="宋体"/>
                      <w:b/>
                      <w:sz w:val="22"/>
                      <w:szCs w:val="22"/>
                    </w:rPr>
                    <w:t>序号</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sz w:val="22"/>
                      <w:szCs w:val="22"/>
                    </w:rPr>
                  </w:pPr>
                  <w:r>
                    <w:rPr>
                      <w:rFonts w:hint="eastAsia" w:ascii="宋体" w:hAnsi="宋体" w:cs="宋体"/>
                      <w:b/>
                      <w:sz w:val="22"/>
                      <w:szCs w:val="22"/>
                    </w:rPr>
                    <w:t>项目</w:t>
                  </w:r>
                </w:p>
              </w:tc>
              <w:tc>
                <w:tcPr>
                  <w:tcW w:w="4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sz w:val="22"/>
                      <w:szCs w:val="22"/>
                    </w:rPr>
                  </w:pPr>
                  <w:r>
                    <w:rPr>
                      <w:rFonts w:hint="eastAsia" w:ascii="宋体" w:hAnsi="宋体" w:cs="宋体"/>
                      <w:b/>
                      <w:sz w:val="22"/>
                      <w:szCs w:val="22"/>
                    </w:rPr>
                    <w:t>限制单价</w:t>
                  </w:r>
                </w:p>
              </w:tc>
              <w:tc>
                <w:tcPr>
                  <w:tcW w:w="4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sz w:val="22"/>
                      <w:szCs w:val="22"/>
                    </w:rPr>
                  </w:pPr>
                  <w:r>
                    <w:rPr>
                      <w:rFonts w:hint="eastAsia" w:ascii="宋体" w:hAnsi="宋体" w:cs="宋体"/>
                      <w:b/>
                      <w:sz w:val="22"/>
                      <w:szCs w:val="22"/>
                    </w:rPr>
                    <w:t>暂估</w:t>
                  </w:r>
                </w:p>
                <w:p>
                  <w:pPr>
                    <w:widowControl/>
                    <w:jc w:val="center"/>
                    <w:rPr>
                      <w:rFonts w:ascii="宋体" w:hAnsi="宋体" w:cs="宋体"/>
                      <w:b/>
                      <w:sz w:val="22"/>
                      <w:szCs w:val="22"/>
                    </w:rPr>
                  </w:pPr>
                  <w:r>
                    <w:rPr>
                      <w:rFonts w:hint="eastAsia" w:ascii="宋体" w:hAnsi="宋体" w:cs="宋体"/>
                      <w:b/>
                      <w:sz w:val="22"/>
                      <w:szCs w:val="22"/>
                    </w:rPr>
                    <w:t>数量</w:t>
                  </w:r>
                </w:p>
              </w:tc>
              <w:tc>
                <w:tcPr>
                  <w:tcW w:w="80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sz w:val="22"/>
                      <w:szCs w:val="22"/>
                    </w:rPr>
                  </w:pPr>
                  <w:r>
                    <w:rPr>
                      <w:rFonts w:hint="eastAsia" w:ascii="宋体" w:hAnsi="宋体" w:cs="宋体"/>
                      <w:b/>
                      <w:sz w:val="22"/>
                      <w:szCs w:val="22"/>
                    </w:rPr>
                    <w:t>单位</w:t>
                  </w:r>
                </w:p>
              </w:tc>
              <w:tc>
                <w:tcPr>
                  <w:tcW w:w="6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sz w:val="22"/>
                      <w:szCs w:val="22"/>
                    </w:rPr>
                  </w:pPr>
                  <w:r>
                    <w:rPr>
                      <w:rFonts w:hint="eastAsia" w:ascii="宋体" w:hAnsi="宋体" w:cs="宋体"/>
                      <w:b/>
                      <w:sz w:val="22"/>
                      <w:szCs w:val="22"/>
                    </w:rPr>
                    <w:t>合格（元）</w:t>
                  </w:r>
                </w:p>
              </w:tc>
              <w:tc>
                <w:tcPr>
                  <w:tcW w:w="122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sz w:val="22"/>
                      <w:szCs w:val="22"/>
                    </w:rPr>
                  </w:pPr>
                  <w:r>
                    <w:rPr>
                      <w:rFonts w:hint="eastAsia" w:ascii="宋体" w:hAnsi="宋体" w:cs="宋体"/>
                      <w:b/>
                      <w:sz w:val="22"/>
                      <w:szCs w:val="22"/>
                    </w:rPr>
                    <w:t>备注</w:t>
                  </w:r>
                </w:p>
              </w:tc>
              <w:tc>
                <w:tcPr>
                  <w:tcW w:w="133" w:type="pct"/>
                  <w:tcBorders>
                    <w:top w:val="nil"/>
                    <w:left w:val="nil"/>
                    <w:bottom w:val="nil"/>
                    <w:right w:val="nil"/>
                  </w:tcBorders>
                  <w:shd w:val="clear" w:color="auto" w:fill="auto"/>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642" w:hRule="atLeast"/>
              </w:trPr>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1</w:t>
                  </w:r>
                </w:p>
              </w:tc>
              <w:tc>
                <w:tcPr>
                  <w:tcW w:w="9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ascii="宋体" w:hAnsi="宋体" w:cs="宋体"/>
                      <w:sz w:val="22"/>
                      <w:szCs w:val="22"/>
                    </w:rPr>
                    <w:t>室内空气质量检测</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700</w:t>
                  </w:r>
                </w:p>
              </w:tc>
              <w:tc>
                <w:tcPr>
                  <w:tcW w:w="4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20</w:t>
                  </w:r>
                </w:p>
              </w:tc>
              <w:tc>
                <w:tcPr>
                  <w:tcW w:w="8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ascii="宋体" w:hAnsi="宋体" w:cs="宋体"/>
                      <w:sz w:val="22"/>
                      <w:szCs w:val="22"/>
                    </w:rPr>
                    <w:t>元</w:t>
                  </w:r>
                  <w:r>
                    <w:rPr>
                      <w:rFonts w:hint="eastAsia" w:ascii="宋体" w:hAnsi="宋体" w:cs="宋体"/>
                      <w:sz w:val="22"/>
                      <w:szCs w:val="22"/>
                    </w:rPr>
                    <w:t>/点</w:t>
                  </w:r>
                </w:p>
              </w:tc>
              <w:tc>
                <w:tcPr>
                  <w:tcW w:w="6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sz w:val="22"/>
                      <w:szCs w:val="22"/>
                    </w:rPr>
                  </w:pPr>
                  <w:r>
                    <w:rPr>
                      <w:rFonts w:hint="eastAsia" w:ascii="宋体" w:hAnsi="宋体" w:cs="宋体"/>
                      <w:sz w:val="22"/>
                      <w:szCs w:val="22"/>
                    </w:rPr>
                    <w:t>14000</w:t>
                  </w:r>
                </w:p>
              </w:tc>
              <w:tc>
                <w:tcPr>
                  <w:tcW w:w="1229" w:type="pct"/>
                  <w:vMerge w:val="restart"/>
                  <w:tcBorders>
                    <w:top w:val="nil"/>
                    <w:left w:val="nil"/>
                    <w:right w:val="single" w:color="auto" w:sz="4" w:space="0"/>
                  </w:tcBorders>
                  <w:shd w:val="clear" w:color="auto" w:fill="auto"/>
                  <w:vAlign w:val="center"/>
                </w:tcPr>
                <w:p>
                  <w:pPr>
                    <w:rPr>
                      <w:rFonts w:ascii="宋体" w:hAnsi="宋体" w:cs="宋体"/>
                      <w:sz w:val="22"/>
                      <w:szCs w:val="22"/>
                    </w:rPr>
                  </w:pPr>
                  <w:r>
                    <w:rPr>
                      <w:rFonts w:hint="eastAsia" w:ascii="宋体" w:hAnsi="宋体" w:cs="宋体"/>
                      <w:sz w:val="22"/>
                      <w:szCs w:val="22"/>
                    </w:rPr>
                    <w:t>价格均为含税价；</w:t>
                  </w:r>
                  <w:r>
                    <w:rPr>
                      <w:rFonts w:ascii="宋体" w:hAnsi="宋体" w:cs="宋体"/>
                      <w:sz w:val="22"/>
                      <w:szCs w:val="22"/>
                    </w:rPr>
                    <w:t>检测数量暂估</w:t>
                  </w:r>
                  <w:r>
                    <w:rPr>
                      <w:rFonts w:hint="eastAsia" w:ascii="宋体" w:hAnsi="宋体" w:cs="宋体"/>
                      <w:sz w:val="22"/>
                      <w:szCs w:val="22"/>
                    </w:rPr>
                    <w:t>；各分项报价不得超过单项限制单价；总价不得超过最高限价。</w:t>
                  </w:r>
                </w:p>
              </w:tc>
              <w:tc>
                <w:tcPr>
                  <w:tcW w:w="133" w:type="pct"/>
                  <w:tcBorders>
                    <w:top w:val="nil"/>
                    <w:left w:val="nil"/>
                    <w:bottom w:val="nil"/>
                    <w:right w:val="nil"/>
                  </w:tcBorders>
                  <w:shd w:val="clear" w:color="auto" w:fill="auto"/>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642" w:hRule="atLeast"/>
              </w:trPr>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2</w:t>
                  </w:r>
                </w:p>
              </w:tc>
              <w:tc>
                <w:tcPr>
                  <w:tcW w:w="9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ascii="宋体" w:hAnsi="宋体" w:cs="宋体"/>
                      <w:sz w:val="22"/>
                      <w:szCs w:val="22"/>
                    </w:rPr>
                    <w:t>建筑节能检测</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5600</w:t>
                  </w:r>
                </w:p>
              </w:tc>
              <w:tc>
                <w:tcPr>
                  <w:tcW w:w="4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2</w:t>
                  </w:r>
                </w:p>
              </w:tc>
              <w:tc>
                <w:tcPr>
                  <w:tcW w:w="8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ascii="宋体" w:hAnsi="宋体" w:cs="宋体"/>
                      <w:sz w:val="22"/>
                      <w:szCs w:val="22"/>
                    </w:rPr>
                    <w:t>元</w:t>
                  </w:r>
                  <w:r>
                    <w:rPr>
                      <w:rFonts w:hint="eastAsia" w:ascii="宋体" w:hAnsi="宋体" w:cs="宋体"/>
                      <w:sz w:val="22"/>
                      <w:szCs w:val="22"/>
                    </w:rPr>
                    <w:t>/组</w:t>
                  </w:r>
                </w:p>
              </w:tc>
              <w:tc>
                <w:tcPr>
                  <w:tcW w:w="6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sz w:val="22"/>
                      <w:szCs w:val="22"/>
                    </w:rPr>
                  </w:pPr>
                  <w:r>
                    <w:rPr>
                      <w:rFonts w:hint="eastAsia" w:ascii="宋体" w:hAnsi="宋体" w:cs="宋体"/>
                      <w:sz w:val="22"/>
                      <w:szCs w:val="22"/>
                    </w:rPr>
                    <w:t>11200</w:t>
                  </w:r>
                </w:p>
              </w:tc>
              <w:tc>
                <w:tcPr>
                  <w:tcW w:w="1229" w:type="pct"/>
                  <w:vMerge w:val="continue"/>
                  <w:tcBorders>
                    <w:left w:val="nil"/>
                    <w:right w:val="single" w:color="auto" w:sz="4" w:space="0"/>
                  </w:tcBorders>
                  <w:shd w:val="clear" w:color="auto" w:fill="auto"/>
                  <w:vAlign w:val="center"/>
                </w:tcPr>
                <w:p>
                  <w:pPr>
                    <w:jc w:val="center"/>
                    <w:rPr>
                      <w:rFonts w:ascii="宋体" w:hAnsi="宋体" w:cs="宋体"/>
                      <w:sz w:val="22"/>
                      <w:szCs w:val="22"/>
                    </w:rPr>
                  </w:pPr>
                </w:p>
              </w:tc>
              <w:tc>
                <w:tcPr>
                  <w:tcW w:w="133" w:type="pct"/>
                  <w:tcBorders>
                    <w:top w:val="nil"/>
                    <w:left w:val="nil"/>
                    <w:bottom w:val="nil"/>
                    <w:right w:val="nil"/>
                  </w:tcBorders>
                  <w:shd w:val="clear" w:color="auto" w:fill="auto"/>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643" w:hRule="atLeast"/>
              </w:trPr>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3</w:t>
                  </w:r>
                </w:p>
              </w:tc>
              <w:tc>
                <w:tcPr>
                  <w:tcW w:w="9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ascii="宋体" w:hAnsi="宋体" w:cs="宋体"/>
                      <w:sz w:val="22"/>
                      <w:szCs w:val="22"/>
                    </w:rPr>
                    <w:t>综合布线</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70</w:t>
                  </w:r>
                </w:p>
              </w:tc>
              <w:tc>
                <w:tcPr>
                  <w:tcW w:w="4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500</w:t>
                  </w:r>
                </w:p>
              </w:tc>
              <w:tc>
                <w:tcPr>
                  <w:tcW w:w="8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ascii="宋体" w:hAnsi="宋体" w:cs="宋体"/>
                      <w:sz w:val="22"/>
                      <w:szCs w:val="22"/>
                    </w:rPr>
                    <w:t>元</w:t>
                  </w:r>
                  <w:r>
                    <w:rPr>
                      <w:rFonts w:hint="eastAsia" w:ascii="宋体" w:hAnsi="宋体" w:cs="宋体"/>
                      <w:sz w:val="22"/>
                      <w:szCs w:val="22"/>
                    </w:rPr>
                    <w:t>/组</w:t>
                  </w:r>
                </w:p>
              </w:tc>
              <w:tc>
                <w:tcPr>
                  <w:tcW w:w="6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sz w:val="22"/>
                      <w:szCs w:val="22"/>
                    </w:rPr>
                  </w:pPr>
                  <w:r>
                    <w:rPr>
                      <w:rFonts w:hint="eastAsia" w:ascii="宋体" w:hAnsi="宋体" w:cs="宋体"/>
                      <w:sz w:val="22"/>
                      <w:szCs w:val="22"/>
                    </w:rPr>
                    <w:t>35000</w:t>
                  </w:r>
                </w:p>
              </w:tc>
              <w:tc>
                <w:tcPr>
                  <w:tcW w:w="1229" w:type="pct"/>
                  <w:vMerge w:val="continue"/>
                  <w:tcBorders>
                    <w:left w:val="nil"/>
                    <w:right w:val="single" w:color="auto" w:sz="4" w:space="0"/>
                  </w:tcBorders>
                  <w:shd w:val="clear" w:color="auto" w:fill="auto"/>
                  <w:vAlign w:val="center"/>
                </w:tcPr>
                <w:p>
                  <w:pPr>
                    <w:jc w:val="center"/>
                    <w:rPr>
                      <w:rFonts w:ascii="宋体" w:hAnsi="宋体" w:cs="宋体"/>
                      <w:sz w:val="22"/>
                      <w:szCs w:val="22"/>
                    </w:rPr>
                  </w:pPr>
                </w:p>
              </w:tc>
              <w:tc>
                <w:tcPr>
                  <w:tcW w:w="133" w:type="pct"/>
                  <w:tcBorders>
                    <w:top w:val="nil"/>
                    <w:left w:val="nil"/>
                    <w:bottom w:val="nil"/>
                    <w:right w:val="nil"/>
                  </w:tcBorders>
                  <w:shd w:val="clear" w:color="auto" w:fill="auto"/>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582" w:hRule="atLeast"/>
              </w:trPr>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4</w:t>
                  </w:r>
                </w:p>
              </w:tc>
              <w:tc>
                <w:tcPr>
                  <w:tcW w:w="9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ascii="宋体" w:hAnsi="宋体" w:cs="宋体"/>
                      <w:sz w:val="22"/>
                      <w:szCs w:val="22"/>
                    </w:rPr>
                    <w:t>桩基低应变检测</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21</w:t>
                  </w:r>
                </w:p>
              </w:tc>
              <w:tc>
                <w:tcPr>
                  <w:tcW w:w="4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750</w:t>
                  </w:r>
                </w:p>
              </w:tc>
              <w:tc>
                <w:tcPr>
                  <w:tcW w:w="8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ascii="宋体" w:hAnsi="宋体" w:cs="宋体"/>
                      <w:sz w:val="22"/>
                      <w:szCs w:val="22"/>
                    </w:rPr>
                    <w:t>元</w:t>
                  </w:r>
                  <w:r>
                    <w:rPr>
                      <w:rFonts w:hint="eastAsia" w:ascii="宋体" w:hAnsi="宋体" w:cs="宋体"/>
                      <w:sz w:val="22"/>
                      <w:szCs w:val="22"/>
                    </w:rPr>
                    <w:t>/根</w:t>
                  </w:r>
                </w:p>
              </w:tc>
              <w:tc>
                <w:tcPr>
                  <w:tcW w:w="6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sz w:val="22"/>
                      <w:szCs w:val="22"/>
                    </w:rPr>
                  </w:pPr>
                  <w:r>
                    <w:rPr>
                      <w:rFonts w:hint="eastAsia" w:ascii="宋体" w:hAnsi="宋体" w:cs="宋体"/>
                      <w:sz w:val="22"/>
                      <w:szCs w:val="22"/>
                    </w:rPr>
                    <w:t>15750</w:t>
                  </w:r>
                </w:p>
              </w:tc>
              <w:tc>
                <w:tcPr>
                  <w:tcW w:w="1229" w:type="pct"/>
                  <w:vMerge w:val="continue"/>
                  <w:tcBorders>
                    <w:left w:val="nil"/>
                    <w:right w:val="single" w:color="auto" w:sz="4" w:space="0"/>
                  </w:tcBorders>
                  <w:shd w:val="clear" w:color="auto" w:fill="auto"/>
                  <w:vAlign w:val="center"/>
                </w:tcPr>
                <w:p>
                  <w:pPr>
                    <w:jc w:val="center"/>
                    <w:rPr>
                      <w:rFonts w:ascii="宋体" w:hAnsi="宋体" w:cs="宋体"/>
                      <w:sz w:val="22"/>
                      <w:szCs w:val="22"/>
                    </w:rPr>
                  </w:pPr>
                </w:p>
              </w:tc>
              <w:tc>
                <w:tcPr>
                  <w:tcW w:w="133" w:type="pct"/>
                  <w:tcBorders>
                    <w:top w:val="nil"/>
                    <w:left w:val="nil"/>
                    <w:bottom w:val="nil"/>
                    <w:right w:val="nil"/>
                  </w:tcBorders>
                  <w:shd w:val="clear" w:color="auto" w:fill="auto"/>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462" w:hRule="atLeast"/>
              </w:trPr>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5</w:t>
                  </w:r>
                </w:p>
              </w:tc>
              <w:tc>
                <w:tcPr>
                  <w:tcW w:w="9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ascii="宋体" w:hAnsi="宋体" w:cs="宋体"/>
                      <w:sz w:val="22"/>
                      <w:szCs w:val="22"/>
                    </w:rPr>
                    <w:t>桩基单桩竖向抗压静载</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28</w:t>
                  </w:r>
                </w:p>
              </w:tc>
              <w:tc>
                <w:tcPr>
                  <w:tcW w:w="4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6500</w:t>
                  </w:r>
                </w:p>
              </w:tc>
              <w:tc>
                <w:tcPr>
                  <w:tcW w:w="8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ascii="宋体" w:hAnsi="宋体" w:cs="宋体"/>
                      <w:sz w:val="22"/>
                      <w:szCs w:val="22"/>
                    </w:rPr>
                    <w:t>元</w:t>
                  </w:r>
                  <w:r>
                    <w:rPr>
                      <w:rFonts w:hint="eastAsia" w:ascii="宋体" w:hAnsi="宋体" w:cs="宋体"/>
                      <w:sz w:val="22"/>
                      <w:szCs w:val="22"/>
                    </w:rPr>
                    <w:t>/吨</w:t>
                  </w:r>
                </w:p>
              </w:tc>
              <w:tc>
                <w:tcPr>
                  <w:tcW w:w="6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sz w:val="22"/>
                      <w:szCs w:val="22"/>
                    </w:rPr>
                  </w:pPr>
                  <w:r>
                    <w:rPr>
                      <w:rFonts w:hint="eastAsia" w:ascii="宋体" w:hAnsi="宋体" w:cs="宋体"/>
                      <w:sz w:val="22"/>
                      <w:szCs w:val="22"/>
                    </w:rPr>
                    <w:t>182000</w:t>
                  </w:r>
                </w:p>
              </w:tc>
              <w:tc>
                <w:tcPr>
                  <w:tcW w:w="1229" w:type="pct"/>
                  <w:vMerge w:val="continue"/>
                  <w:tcBorders>
                    <w:left w:val="nil"/>
                    <w:right w:val="single" w:color="auto" w:sz="4" w:space="0"/>
                  </w:tcBorders>
                  <w:shd w:val="clear" w:color="auto" w:fill="auto"/>
                  <w:vAlign w:val="center"/>
                </w:tcPr>
                <w:p>
                  <w:pPr>
                    <w:jc w:val="center"/>
                    <w:rPr>
                      <w:rFonts w:ascii="宋体" w:hAnsi="宋体" w:cs="宋体"/>
                      <w:sz w:val="22"/>
                      <w:szCs w:val="22"/>
                    </w:rPr>
                  </w:pPr>
                </w:p>
              </w:tc>
              <w:tc>
                <w:tcPr>
                  <w:tcW w:w="133" w:type="pct"/>
                  <w:tcBorders>
                    <w:top w:val="nil"/>
                    <w:left w:val="nil"/>
                    <w:bottom w:val="nil"/>
                    <w:right w:val="nil"/>
                  </w:tcBorders>
                  <w:shd w:val="clear" w:color="auto" w:fill="auto"/>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522" w:hRule="atLeast"/>
              </w:trPr>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　</w:t>
                  </w:r>
                </w:p>
              </w:tc>
              <w:tc>
                <w:tcPr>
                  <w:tcW w:w="9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sz w:val="22"/>
                      <w:szCs w:val="22"/>
                    </w:rPr>
                  </w:pPr>
                  <w:r>
                    <w:rPr>
                      <w:rFonts w:hint="eastAsia" w:ascii="宋体" w:hAnsi="宋体" w:cs="宋体"/>
                      <w:sz w:val="22"/>
                      <w:szCs w:val="22"/>
                    </w:rPr>
                    <w:t>合计</w:t>
                  </w:r>
                </w:p>
                <w:p>
                  <w:pPr>
                    <w:widowControl/>
                    <w:jc w:val="center"/>
                    <w:rPr>
                      <w:rFonts w:ascii="宋体" w:hAnsi="宋体" w:cs="宋体"/>
                      <w:sz w:val="22"/>
                      <w:szCs w:val="22"/>
                    </w:rPr>
                  </w:pPr>
                  <w:r>
                    <w:rPr>
                      <w:rFonts w:hint="eastAsia" w:ascii="宋体" w:hAnsi="宋体" w:cs="宋体"/>
                      <w:sz w:val="22"/>
                      <w:szCs w:val="22"/>
                    </w:rPr>
                    <w:t>（最高限价）</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　</w:t>
                  </w:r>
                </w:p>
              </w:tc>
              <w:tc>
                <w:tcPr>
                  <w:tcW w:w="4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　</w:t>
                  </w:r>
                </w:p>
              </w:tc>
              <w:tc>
                <w:tcPr>
                  <w:tcW w:w="8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　</w:t>
                  </w:r>
                </w:p>
              </w:tc>
              <w:tc>
                <w:tcPr>
                  <w:tcW w:w="6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sz w:val="22"/>
                      <w:szCs w:val="22"/>
                    </w:rPr>
                  </w:pPr>
                  <w:r>
                    <w:rPr>
                      <w:rFonts w:hint="eastAsia" w:ascii="宋体" w:hAnsi="宋体" w:cs="宋体"/>
                      <w:sz w:val="22"/>
                      <w:szCs w:val="22"/>
                    </w:rPr>
                    <w:t>257950</w:t>
                  </w:r>
                </w:p>
              </w:tc>
              <w:tc>
                <w:tcPr>
                  <w:tcW w:w="1229"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sz w:val="22"/>
                      <w:szCs w:val="22"/>
                    </w:rPr>
                  </w:pPr>
                </w:p>
              </w:tc>
              <w:tc>
                <w:tcPr>
                  <w:tcW w:w="133" w:type="pct"/>
                  <w:tcBorders>
                    <w:top w:val="nil"/>
                    <w:left w:val="nil"/>
                    <w:bottom w:val="nil"/>
                    <w:right w:val="nil"/>
                  </w:tcBorders>
                  <w:shd w:val="clear" w:color="auto" w:fill="auto"/>
                  <w:vAlign w:val="center"/>
                </w:tcPr>
                <w:p>
                  <w:pPr>
                    <w:widowControl/>
                    <w:jc w:val="left"/>
                    <w:rPr>
                      <w:rFonts w:ascii="宋体" w:hAnsi="宋体" w:cs="宋体"/>
                      <w:sz w:val="22"/>
                      <w:szCs w:val="22"/>
                    </w:rPr>
                  </w:pPr>
                </w:p>
              </w:tc>
            </w:tr>
          </w:tbl>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880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Cs w:val="21"/>
              </w:rPr>
              <w:t>投标文件递交至：金华交投智能科技有限公司</w:t>
            </w:r>
          </w:p>
          <w:p>
            <w:pPr>
              <w:jc w:val="left"/>
              <w:rPr>
                <w:rFonts w:ascii="宋体" w:hAnsi="宋体"/>
                <w:color w:val="000000"/>
                <w:szCs w:val="21"/>
              </w:rPr>
            </w:pPr>
            <w:r>
              <w:rPr>
                <w:rFonts w:hint="eastAsia" w:ascii="宋体" w:hAnsi="宋体"/>
                <w:color w:val="000000"/>
                <w:szCs w:val="21"/>
              </w:rPr>
              <w:t>递交地址：</w:t>
            </w:r>
            <w:r>
              <w:rPr>
                <w:rFonts w:ascii="宋体" w:hAnsi="宋体"/>
                <w:color w:val="000000"/>
                <w:szCs w:val="21"/>
              </w:rPr>
              <w:t>浙江</w:t>
            </w:r>
            <w:r>
              <w:rPr>
                <w:rFonts w:hint="eastAsia" w:ascii="宋体" w:hAnsi="宋体"/>
                <w:color w:val="000000"/>
                <w:szCs w:val="21"/>
              </w:rPr>
              <w:t>省金华市</w:t>
            </w:r>
            <w:r>
              <w:rPr>
                <w:rFonts w:ascii="宋体" w:hAnsi="宋体"/>
                <w:color w:val="000000"/>
                <w:szCs w:val="21"/>
              </w:rPr>
              <w:t>金东区政和街33号金源大厦3幢412</w:t>
            </w:r>
            <w:r>
              <w:rPr>
                <w:rFonts w:hint="eastAsia" w:ascii="宋体" w:hAnsi="宋体"/>
                <w:color w:val="000000"/>
                <w:szCs w:val="21"/>
              </w:rPr>
              <w:t>室。</w:t>
            </w:r>
          </w:p>
          <w:p>
            <w:pPr>
              <w:jc w:val="left"/>
              <w:rPr>
                <w:rFonts w:ascii="宋体" w:hAnsi="宋体"/>
                <w:szCs w:val="21"/>
              </w:rPr>
            </w:pPr>
            <w:r>
              <w:rPr>
                <w:rFonts w:hint="eastAsia" w:ascii="宋体" w:hAnsi="宋体"/>
                <w:color w:val="000000"/>
                <w:szCs w:val="21"/>
              </w:rPr>
              <w:t>投标截止日期：2020年7月2</w:t>
            </w:r>
            <w:r>
              <w:rPr>
                <w:rFonts w:hint="eastAsia" w:ascii="宋体" w:hAnsi="宋体"/>
                <w:color w:val="000000"/>
                <w:szCs w:val="21"/>
                <w:lang w:val="en-US" w:eastAsia="zh-CN"/>
              </w:rPr>
              <w:t>7</w:t>
            </w:r>
            <w:r>
              <w:rPr>
                <w:rFonts w:hint="eastAsia" w:ascii="宋体" w:hAnsi="宋体"/>
                <w:color w:val="000000"/>
                <w:szCs w:val="21"/>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880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Cs w:val="21"/>
              </w:rPr>
              <w:t>开标单位：金华交投智能科技有限公司</w:t>
            </w:r>
          </w:p>
          <w:p>
            <w:pPr>
              <w:jc w:val="left"/>
              <w:rPr>
                <w:rFonts w:ascii="宋体" w:hAnsi="宋体"/>
                <w:color w:val="000000"/>
                <w:szCs w:val="21"/>
              </w:rPr>
            </w:pPr>
            <w:r>
              <w:rPr>
                <w:rFonts w:hint="eastAsia" w:ascii="宋体" w:hAnsi="宋体"/>
                <w:color w:val="000000"/>
                <w:szCs w:val="21"/>
              </w:rPr>
              <w:t>开标时间：2020年7月2</w:t>
            </w:r>
            <w:r>
              <w:rPr>
                <w:rFonts w:hint="eastAsia" w:ascii="宋体" w:hAnsi="宋体"/>
                <w:color w:val="000000"/>
                <w:szCs w:val="21"/>
                <w:lang w:val="en-US" w:eastAsia="zh-CN"/>
              </w:rPr>
              <w:t>7</w:t>
            </w:r>
            <w:r>
              <w:rPr>
                <w:rFonts w:hint="eastAsia" w:ascii="宋体" w:hAnsi="宋体"/>
                <w:color w:val="000000"/>
                <w:szCs w:val="21"/>
              </w:rPr>
              <w:t>日14时30分</w:t>
            </w:r>
          </w:p>
          <w:p>
            <w:pPr>
              <w:jc w:val="left"/>
              <w:rPr>
                <w:rFonts w:ascii="宋体" w:hAnsi="宋体"/>
                <w:color w:val="000000"/>
                <w:szCs w:val="21"/>
              </w:rPr>
            </w:pPr>
            <w:r>
              <w:rPr>
                <w:rFonts w:hint="eastAsia" w:ascii="宋体" w:hAnsi="宋体"/>
                <w:color w:val="000000"/>
                <w:szCs w:val="21"/>
              </w:rPr>
              <w:t>开标地址：</w:t>
            </w:r>
            <w:r>
              <w:rPr>
                <w:rFonts w:ascii="宋体" w:hAnsi="宋体"/>
                <w:color w:val="000000"/>
                <w:szCs w:val="21"/>
              </w:rPr>
              <w:t>浙江</w:t>
            </w:r>
            <w:r>
              <w:rPr>
                <w:rFonts w:hint="eastAsia" w:ascii="宋体" w:hAnsi="宋体"/>
                <w:color w:val="000000"/>
                <w:szCs w:val="21"/>
              </w:rPr>
              <w:t>省金华市</w:t>
            </w:r>
            <w:r>
              <w:rPr>
                <w:rFonts w:ascii="宋体" w:hAnsi="宋体"/>
                <w:color w:val="000000"/>
                <w:szCs w:val="21"/>
              </w:rPr>
              <w:t>金东区政和街33号金源大厦3幢3幢</w:t>
            </w:r>
            <w:r>
              <w:rPr>
                <w:rFonts w:hint="eastAsia" w:ascii="宋体" w:hAnsi="宋体"/>
                <w:color w:val="000000"/>
                <w:szCs w:val="21"/>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10</w:t>
            </w:r>
          </w:p>
        </w:tc>
        <w:tc>
          <w:tcPr>
            <w:tcW w:w="88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ascii="宋体" w:hAnsi="宋体" w:cs="宋体"/>
                <w:szCs w:val="21"/>
              </w:rPr>
              <w:t>评标委员会的组建：</w:t>
            </w:r>
            <w:r>
              <w:rPr>
                <w:rFonts w:hint="eastAsia" w:ascii="宋体" w:hAnsi="宋体"/>
                <w:color w:val="000000"/>
                <w:szCs w:val="21"/>
              </w:rPr>
              <w:t>评标委员会总人数: 5 人，其中招标人代表 1 人,另从集团公司评标专家库随机抽取专家 4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11</w:t>
            </w:r>
          </w:p>
        </w:tc>
        <w:tc>
          <w:tcPr>
            <w:tcW w:w="88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hint="eastAsia" w:ascii="宋体" w:hAnsi="宋体"/>
                <w:color w:val="000000"/>
                <w:szCs w:val="21"/>
              </w:rPr>
              <w:t>中标方式：最低价格中标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12</w:t>
            </w:r>
          </w:p>
        </w:tc>
        <w:tc>
          <w:tcPr>
            <w:tcW w:w="88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hint="eastAsia" w:ascii="宋体" w:hAnsi="宋体"/>
                <w:color w:val="000000"/>
                <w:szCs w:val="21"/>
              </w:rPr>
              <w:t>履约保证金：</w:t>
            </w:r>
            <w:r>
              <w:rPr>
                <w:rFonts w:hint="eastAsia"/>
                <w:bCs/>
                <w:color w:val="000000"/>
              </w:rPr>
              <w:t>履约保证金壹万元整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13</w:t>
            </w:r>
          </w:p>
        </w:tc>
        <w:tc>
          <w:tcPr>
            <w:tcW w:w="88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ascii="宋体" w:hAnsi="宋体" w:cs="宋体"/>
                <w:szCs w:val="21"/>
              </w:rPr>
              <w:t>踏勘现场：</w:t>
            </w:r>
            <w:r>
              <w:rPr>
                <w:rFonts w:hint="eastAsia" w:ascii="宋体" w:hAnsi="宋体" w:cs="宋体"/>
                <w:szCs w:val="21"/>
              </w:rPr>
              <w:tab/>
            </w:r>
            <w:r>
              <w:rPr>
                <w:rFonts w:hint="eastAsia" w:ascii="宋体" w:hAnsi="宋体" w:cs="宋体"/>
                <w:szCs w:val="21"/>
              </w:rPr>
              <w:t>不统一组织，自行踏勘。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14</w:t>
            </w:r>
          </w:p>
        </w:tc>
        <w:tc>
          <w:tcPr>
            <w:tcW w:w="88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推荐中标候选人：1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15</w:t>
            </w:r>
          </w:p>
        </w:tc>
        <w:tc>
          <w:tcPr>
            <w:tcW w:w="88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hint="eastAsia" w:ascii="宋体" w:hAnsi="宋体"/>
                <w:color w:val="000000"/>
                <w:szCs w:val="21"/>
              </w:rPr>
              <w:t>质疑：</w:t>
            </w:r>
          </w:p>
          <w:p>
            <w:pPr>
              <w:pStyle w:val="11"/>
              <w:numPr>
                <w:ilvl w:val="0"/>
                <w:numId w:val="1"/>
              </w:numPr>
              <w:ind w:firstLineChars="0"/>
              <w:rPr>
                <w:rFonts w:hint="eastAsia" w:ascii="宋体" w:hAnsi="宋体"/>
                <w:color w:val="000000"/>
                <w:szCs w:val="21"/>
              </w:rPr>
            </w:pPr>
            <w:r>
              <w:rPr>
                <w:rFonts w:hint="eastAsia" w:ascii="宋体" w:hAnsi="宋体"/>
                <w:color w:val="000000"/>
                <w:szCs w:val="21"/>
              </w:rPr>
              <w:t>若发现本招标文件及其评标办法中存在含糊不清、相互矛盾，多种含义以及歧视性不公正条款或违法违规等内容时，请规定的时间前向招标人书面反映。逾期不得再对招标文件的条款提出异议。</w:t>
            </w:r>
          </w:p>
          <w:p>
            <w:pPr>
              <w:pStyle w:val="11"/>
              <w:numPr>
                <w:ilvl w:val="0"/>
                <w:numId w:val="1"/>
              </w:numPr>
              <w:ind w:firstLineChars="0"/>
              <w:rPr>
                <w:rFonts w:hint="eastAsia" w:ascii="宋体" w:hAnsi="宋体"/>
                <w:color w:val="000000"/>
                <w:szCs w:val="21"/>
              </w:rPr>
            </w:pPr>
            <w:r>
              <w:rPr>
                <w:rFonts w:hint="eastAsia" w:ascii="宋体" w:hAnsi="宋体"/>
                <w:color w:val="000000"/>
                <w:szCs w:val="21"/>
              </w:rPr>
              <w:t>投标人对开标有异议的，应当在开标现场提出。</w:t>
            </w:r>
          </w:p>
          <w:p>
            <w:pPr>
              <w:pStyle w:val="11"/>
              <w:numPr>
                <w:ilvl w:val="0"/>
                <w:numId w:val="1"/>
              </w:numPr>
              <w:ind w:firstLineChars="0"/>
              <w:rPr>
                <w:rFonts w:hint="eastAsia" w:ascii="宋体" w:hAnsi="宋体"/>
                <w:color w:val="000000"/>
                <w:szCs w:val="21"/>
              </w:rPr>
            </w:pPr>
            <w:r>
              <w:rPr>
                <w:rFonts w:hint="eastAsia" w:ascii="宋体" w:hAnsi="宋体"/>
                <w:color w:val="000000"/>
                <w:szCs w:val="21"/>
              </w:rPr>
              <w:t>投标人或者其他利害关系人对评标结果有异议的，应当在中标候选人公示期间提出。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16</w:t>
            </w:r>
          </w:p>
        </w:tc>
        <w:tc>
          <w:tcPr>
            <w:tcW w:w="88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报价要求：</w:t>
            </w:r>
          </w:p>
          <w:p>
            <w:pPr>
              <w:spacing w:line="360" w:lineRule="auto"/>
              <w:rPr>
                <w:rFonts w:ascii="宋体" w:hAnsi="宋体"/>
                <w:color w:val="000000"/>
                <w:szCs w:val="21"/>
              </w:rPr>
            </w:pPr>
            <w:r>
              <w:rPr>
                <w:rFonts w:hint="eastAsia" w:ascii="宋体" w:hAnsi="宋体"/>
                <w:color w:val="000000"/>
                <w:szCs w:val="21"/>
              </w:rPr>
              <w:t>1.正本副本报价不一致时，以正本为准。</w:t>
            </w:r>
          </w:p>
          <w:p>
            <w:pPr>
              <w:spacing w:line="360" w:lineRule="auto"/>
              <w:rPr>
                <w:rFonts w:ascii="宋体" w:hAnsi="宋体"/>
                <w:color w:val="000000"/>
                <w:szCs w:val="21"/>
              </w:rPr>
            </w:pPr>
            <w:r>
              <w:rPr>
                <w:rFonts w:hint="eastAsia" w:ascii="宋体" w:hAnsi="宋体"/>
                <w:color w:val="000000"/>
                <w:szCs w:val="21"/>
              </w:rPr>
              <w:t>2.价格表中报价为报价有效期内不变价格。</w:t>
            </w:r>
          </w:p>
          <w:p>
            <w:pPr>
              <w:spacing w:line="360" w:lineRule="auto"/>
              <w:rPr>
                <w:rFonts w:ascii="宋体" w:hAnsi="宋体"/>
                <w:color w:val="000000"/>
                <w:szCs w:val="21"/>
              </w:rPr>
            </w:pPr>
            <w:r>
              <w:rPr>
                <w:rFonts w:hint="eastAsia" w:ascii="宋体" w:hAnsi="宋体"/>
                <w:color w:val="000000"/>
                <w:szCs w:val="21"/>
              </w:rPr>
              <w:t>3.报价应注明日期并有法定代表人或其授权人的签字并加盖公章。</w:t>
            </w:r>
          </w:p>
          <w:p>
            <w:pPr>
              <w:spacing w:line="360" w:lineRule="auto"/>
              <w:rPr>
                <w:rFonts w:ascii="宋体" w:hAnsi="宋体"/>
                <w:color w:val="000000"/>
                <w:szCs w:val="21"/>
              </w:rPr>
            </w:pPr>
            <w:r>
              <w:rPr>
                <w:rFonts w:hint="eastAsia" w:ascii="宋体" w:hAnsi="宋体"/>
                <w:color w:val="000000"/>
                <w:szCs w:val="21"/>
              </w:rPr>
              <w:t>4.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按上述修正错误的原则及方法调整或修正投标文件的报价，投标人同意后，调整后法人报价对投标人起约束作用；若投标人不接受修正后的投标报价，则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17</w:t>
            </w:r>
          </w:p>
        </w:tc>
        <w:tc>
          <w:tcPr>
            <w:tcW w:w="88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其他：</w:t>
            </w:r>
          </w:p>
          <w:p>
            <w:pPr>
              <w:spacing w:line="360" w:lineRule="auto"/>
              <w:rPr>
                <w:rFonts w:hint="eastAsia" w:ascii="宋体" w:hAnsi="宋体"/>
                <w:color w:val="000000"/>
                <w:szCs w:val="21"/>
              </w:rPr>
            </w:pPr>
            <w:r>
              <w:rPr>
                <w:rFonts w:hint="eastAsia" w:ascii="宋体" w:hAnsi="宋体"/>
                <w:color w:val="000000"/>
                <w:szCs w:val="21"/>
              </w:rPr>
              <w:t>正本副本不一致时，以正本为准；</w:t>
            </w:r>
          </w:p>
          <w:p>
            <w:pPr>
              <w:spacing w:line="360" w:lineRule="auto"/>
              <w:rPr>
                <w:rFonts w:hint="eastAsia" w:ascii="宋体" w:hAnsi="宋体"/>
                <w:color w:val="000000"/>
                <w:szCs w:val="21"/>
              </w:rPr>
            </w:pPr>
            <w:r>
              <w:rPr>
                <w:rFonts w:hint="eastAsia" w:ascii="宋体" w:hAnsi="宋体"/>
                <w:color w:val="000000"/>
                <w:szCs w:val="21"/>
              </w:rPr>
              <w:t>投标文件应密封包装，并在包装的接缝处加贴封条；</w:t>
            </w:r>
          </w:p>
          <w:p>
            <w:pPr>
              <w:spacing w:line="360" w:lineRule="auto"/>
              <w:rPr>
                <w:rFonts w:ascii="宋体" w:hAnsi="宋体"/>
                <w:color w:val="000000"/>
                <w:szCs w:val="21"/>
              </w:rPr>
            </w:pPr>
            <w:r>
              <w:rPr>
                <w:rFonts w:hint="eastAsia" w:ascii="宋体" w:hAnsi="宋体"/>
                <w:color w:val="000000"/>
                <w:szCs w:val="21"/>
              </w:rPr>
              <w:t>招标文件中要求投标人在制作投标文件时，提供的复印件必须根据评审细则对评审的内容复印完整、清晰可辨，否则在评审时以最不利于投标人原则评审。</w:t>
            </w:r>
          </w:p>
        </w:tc>
      </w:tr>
    </w:tbl>
    <w:p>
      <w:pPr>
        <w:jc w:val="center"/>
        <w:rPr>
          <w:rFonts w:ascii="宋体" w:hAnsi="宋体"/>
          <w:b/>
          <w:color w:val="000000"/>
          <w:szCs w:val="20"/>
        </w:rPr>
      </w:pPr>
    </w:p>
    <w:p>
      <w:pPr>
        <w:ind w:firstLine="480" w:firstLineChars="200"/>
        <w:rPr>
          <w:rFonts w:ascii="宋体" w:hAnsi="宋体"/>
          <w:bCs/>
        </w:rPr>
      </w:pPr>
    </w:p>
    <w:p>
      <w:pPr>
        <w:ind w:firstLine="480" w:firstLineChars="200"/>
        <w:rPr>
          <w:rFonts w:ascii="宋体" w:hAnsi="宋体"/>
          <w:bCs/>
        </w:rPr>
      </w:pPr>
    </w:p>
    <w:p>
      <w:pPr>
        <w:ind w:firstLine="480" w:firstLineChars="200"/>
        <w:rPr>
          <w:rFonts w:ascii="宋体" w:hAnsi="宋体"/>
          <w:bCs/>
        </w:rPr>
      </w:pPr>
    </w:p>
    <w:p>
      <w:pPr>
        <w:spacing w:line="366" w:lineRule="exact"/>
        <w:jc w:val="center"/>
        <w:rPr>
          <w:sz w:val="20"/>
          <w:szCs w:val="20"/>
        </w:rPr>
      </w:pPr>
      <w:r>
        <w:rPr>
          <w:rFonts w:ascii="宋体" w:hAnsi="宋体"/>
          <w:b/>
          <w:sz w:val="30"/>
          <w:szCs w:val="30"/>
        </w:rPr>
        <w:br w:type="page"/>
      </w:r>
      <w:r>
        <w:rPr>
          <w:rFonts w:hint="eastAsia" w:ascii="宋体" w:hAnsi="宋体"/>
          <w:b/>
          <w:sz w:val="30"/>
          <w:szCs w:val="30"/>
        </w:rPr>
        <w:t>第</w:t>
      </w:r>
      <w:r>
        <w:rPr>
          <w:rFonts w:ascii="宋体" w:hAnsi="宋体" w:cs="宋体"/>
          <w:b/>
          <w:bCs/>
          <w:sz w:val="32"/>
          <w:szCs w:val="32"/>
        </w:rPr>
        <w:t>三章 评标办法（</w:t>
      </w:r>
      <w:r>
        <w:rPr>
          <w:rFonts w:hint="eastAsia" w:ascii="宋体" w:hAnsi="宋体" w:cs="宋体"/>
          <w:b/>
          <w:bCs/>
          <w:sz w:val="32"/>
          <w:szCs w:val="32"/>
        </w:rPr>
        <w:t>最低价中标</w:t>
      </w:r>
      <w:r>
        <w:rPr>
          <w:rFonts w:ascii="宋体" w:hAnsi="宋体" w:cs="宋体"/>
          <w:b/>
          <w:bCs/>
          <w:sz w:val="32"/>
          <w:szCs w:val="32"/>
        </w:rPr>
        <w:t>）</w:t>
      </w:r>
    </w:p>
    <w:p>
      <w:pPr>
        <w:spacing w:line="440" w:lineRule="exact"/>
        <w:ind w:firstLine="480" w:firstLineChars="200"/>
        <w:outlineLvl w:val="0"/>
        <w:rPr>
          <w:rFonts w:ascii="宋体" w:hAnsi="宋体"/>
          <w:bCs/>
        </w:rPr>
      </w:pPr>
      <w:r>
        <w:rPr>
          <w:rFonts w:ascii="宋体" w:hAnsi="宋体"/>
          <w:bCs/>
        </w:rPr>
        <w:t>一、评标委员会的组成：</w:t>
      </w:r>
    </w:p>
    <w:p>
      <w:pPr>
        <w:spacing w:line="440" w:lineRule="exact"/>
        <w:ind w:firstLine="480" w:firstLineChars="200"/>
        <w:outlineLvl w:val="0"/>
        <w:rPr>
          <w:rFonts w:hint="eastAsia" w:ascii="宋体" w:hAnsi="宋体"/>
          <w:bCs/>
        </w:rPr>
      </w:pPr>
      <w:r>
        <w:rPr>
          <w:rFonts w:hint="eastAsia" w:ascii="宋体" w:hAnsi="宋体"/>
          <w:bCs/>
        </w:rPr>
        <w:t>评标委员会总人数: 5 人，其中招标人代表 1 人,另从集团公司评标专家库随机抽取专家 4 人。</w:t>
      </w:r>
    </w:p>
    <w:p>
      <w:pPr>
        <w:spacing w:line="440" w:lineRule="exact"/>
        <w:ind w:firstLine="480" w:firstLineChars="200"/>
        <w:outlineLvl w:val="0"/>
        <w:rPr>
          <w:rFonts w:hint="eastAsia" w:ascii="宋体" w:hAnsi="宋体"/>
          <w:bCs/>
        </w:rPr>
      </w:pPr>
      <w:r>
        <w:rPr>
          <w:rFonts w:hint="eastAsia" w:ascii="宋体" w:hAnsi="宋体"/>
          <w:bCs/>
        </w:rPr>
        <w:t>二、评标顺序：</w:t>
      </w:r>
    </w:p>
    <w:p>
      <w:pPr>
        <w:spacing w:line="440" w:lineRule="exact"/>
        <w:ind w:firstLine="480" w:firstLineChars="200"/>
        <w:outlineLvl w:val="0"/>
        <w:rPr>
          <w:rFonts w:ascii="宋体" w:hAnsi="宋体"/>
          <w:bCs/>
        </w:rPr>
      </w:pPr>
      <w:r>
        <w:rPr>
          <w:rFonts w:hint="eastAsia" w:ascii="宋体" w:hAnsi="宋体"/>
          <w:bCs/>
        </w:rPr>
        <w:t>资格审查------商务标评审（投标报价）----汇总----推荐中标候选人</w:t>
      </w:r>
    </w:p>
    <w:p>
      <w:pPr>
        <w:spacing w:line="440" w:lineRule="exact"/>
        <w:ind w:firstLine="480" w:firstLineChars="200"/>
        <w:outlineLvl w:val="0"/>
        <w:rPr>
          <w:rFonts w:hint="eastAsia" w:ascii="宋体" w:hAnsi="宋体"/>
          <w:bCs/>
        </w:rPr>
      </w:pPr>
      <w:r>
        <w:rPr>
          <w:rFonts w:hint="eastAsia" w:ascii="宋体" w:hAnsi="宋体"/>
          <w:bCs/>
        </w:rPr>
        <w:t>三、评标方法：</w:t>
      </w:r>
    </w:p>
    <w:p>
      <w:pPr>
        <w:spacing w:line="440" w:lineRule="exact"/>
        <w:ind w:firstLine="480" w:firstLineChars="200"/>
        <w:outlineLvl w:val="0"/>
        <w:rPr>
          <w:rFonts w:hint="eastAsia" w:ascii="宋体" w:hAnsi="宋体"/>
          <w:bCs/>
        </w:rPr>
      </w:pPr>
      <w:r>
        <w:rPr>
          <w:rFonts w:hint="eastAsia" w:ascii="宋体" w:hAnsi="宋体"/>
          <w:bCs/>
        </w:rPr>
        <w:t>（1）资格审查：</w:t>
      </w:r>
    </w:p>
    <w:p>
      <w:pPr>
        <w:spacing w:line="440" w:lineRule="exact"/>
        <w:ind w:firstLine="480" w:firstLineChars="200"/>
        <w:outlineLvl w:val="0"/>
        <w:rPr>
          <w:rFonts w:hint="eastAsia" w:ascii="宋体" w:hAnsi="宋体"/>
          <w:bCs/>
        </w:rPr>
      </w:pPr>
      <w:r>
        <w:rPr>
          <w:rFonts w:hint="eastAsia" w:ascii="宋体" w:hAnsi="宋体"/>
          <w:bCs/>
        </w:rPr>
        <w:t>评标委员会对投标人递交的资格审查资料进行评审。资格审查合格条件：营业执照在有效期内，经营范围符合招标文件规定。</w:t>
      </w:r>
    </w:p>
    <w:p>
      <w:pPr>
        <w:spacing w:line="440" w:lineRule="exact"/>
        <w:ind w:firstLine="480" w:firstLineChars="200"/>
        <w:outlineLvl w:val="0"/>
        <w:rPr>
          <w:rFonts w:hint="eastAsia" w:ascii="宋体" w:hAnsi="宋体"/>
          <w:bCs/>
        </w:rPr>
      </w:pPr>
      <w:r>
        <w:rPr>
          <w:rFonts w:hint="eastAsia" w:ascii="宋体" w:hAnsi="宋体"/>
          <w:bCs/>
        </w:rPr>
        <w:t>（2）商务标评审（投标报价）：</w:t>
      </w:r>
    </w:p>
    <w:p>
      <w:pPr>
        <w:spacing w:line="440" w:lineRule="exact"/>
        <w:ind w:firstLine="480" w:firstLineChars="200"/>
        <w:outlineLvl w:val="0"/>
        <w:rPr>
          <w:rFonts w:ascii="宋体" w:hAnsi="宋体"/>
          <w:bCs/>
        </w:rPr>
      </w:pPr>
      <w:r>
        <w:rPr>
          <w:rFonts w:hint="eastAsia" w:ascii="宋体" w:hAnsi="宋体"/>
          <w:bCs/>
        </w:rPr>
        <w:t>最低价中标，先报各检测项目分项单价，再报总价，以最低总价方式选定。</w:t>
      </w:r>
    </w:p>
    <w:p>
      <w:pPr>
        <w:spacing w:line="440" w:lineRule="exact"/>
        <w:ind w:firstLine="480" w:firstLineChars="200"/>
        <w:outlineLvl w:val="0"/>
        <w:rPr>
          <w:rFonts w:ascii="宋体" w:hAnsi="宋体"/>
          <w:bCs/>
        </w:rPr>
      </w:pPr>
      <w:r>
        <w:rPr>
          <w:rFonts w:hint="eastAsia" w:ascii="宋体" w:hAnsi="宋体"/>
          <w:bCs/>
        </w:rPr>
        <w:t>四、详细评审</w:t>
      </w:r>
    </w:p>
    <w:p>
      <w:pPr>
        <w:spacing w:line="440" w:lineRule="exact"/>
        <w:ind w:firstLine="480" w:firstLineChars="200"/>
        <w:outlineLvl w:val="0"/>
        <w:rPr>
          <w:rFonts w:ascii="宋体" w:hAnsi="宋体"/>
          <w:bCs/>
        </w:rPr>
      </w:pPr>
      <w:r>
        <w:rPr>
          <w:rFonts w:hint="eastAsia" w:ascii="宋体" w:hAnsi="宋体"/>
          <w:bCs/>
        </w:rPr>
        <w:t>1、经评标委员会确认，投标文件出现下列情形之一的，将作无效投标文件处理，不得进入评标：</w:t>
      </w:r>
    </w:p>
    <w:p>
      <w:pPr>
        <w:spacing w:line="440" w:lineRule="exact"/>
        <w:ind w:firstLine="480" w:firstLineChars="200"/>
        <w:outlineLvl w:val="0"/>
        <w:rPr>
          <w:rFonts w:ascii="宋体" w:hAnsi="宋体"/>
          <w:bCs/>
        </w:rPr>
      </w:pPr>
      <w:r>
        <w:rPr>
          <w:rFonts w:hint="eastAsia" w:ascii="宋体" w:hAnsi="宋体"/>
          <w:bCs/>
        </w:rPr>
        <w:t>1）投标文件逾期送达的或者未送达指定地点的；</w:t>
      </w:r>
    </w:p>
    <w:p>
      <w:pPr>
        <w:spacing w:line="440" w:lineRule="exact"/>
        <w:ind w:firstLine="480" w:firstLineChars="200"/>
        <w:outlineLvl w:val="0"/>
        <w:rPr>
          <w:rFonts w:ascii="宋体" w:hAnsi="宋体"/>
          <w:bCs/>
        </w:rPr>
      </w:pPr>
      <w:r>
        <w:rPr>
          <w:rFonts w:hint="eastAsia" w:ascii="宋体" w:hAnsi="宋体"/>
          <w:bCs/>
        </w:rPr>
        <w:t>2）投标文件未按招标文件规定要求密封、盖章的；</w:t>
      </w:r>
    </w:p>
    <w:p>
      <w:pPr>
        <w:spacing w:line="440" w:lineRule="exact"/>
        <w:ind w:firstLine="480" w:firstLineChars="200"/>
        <w:outlineLvl w:val="0"/>
        <w:rPr>
          <w:rFonts w:ascii="宋体" w:hAnsi="宋体"/>
          <w:bCs/>
        </w:rPr>
      </w:pPr>
      <w:r>
        <w:rPr>
          <w:rFonts w:hint="eastAsia" w:ascii="宋体" w:hAnsi="宋体"/>
          <w:bCs/>
        </w:rPr>
        <w:t>3）投标人的法定代表人或委托代理人未按时参加开标会议的；</w:t>
      </w:r>
    </w:p>
    <w:p>
      <w:pPr>
        <w:spacing w:line="440" w:lineRule="exact"/>
        <w:ind w:firstLine="480" w:firstLineChars="200"/>
        <w:outlineLvl w:val="0"/>
        <w:rPr>
          <w:rFonts w:ascii="宋体" w:hAnsi="宋体"/>
          <w:bCs/>
        </w:rPr>
      </w:pPr>
      <w:r>
        <w:rPr>
          <w:rFonts w:hint="eastAsia" w:ascii="宋体" w:hAnsi="宋体"/>
          <w:bCs/>
        </w:rPr>
        <w:t>2、投标人有以下情形之一的，其投标也作废标处理：</w:t>
      </w:r>
    </w:p>
    <w:p>
      <w:pPr>
        <w:spacing w:line="440" w:lineRule="exact"/>
        <w:ind w:firstLine="480" w:firstLineChars="200"/>
        <w:outlineLvl w:val="0"/>
        <w:rPr>
          <w:rFonts w:ascii="宋体" w:hAnsi="宋体"/>
          <w:bCs/>
        </w:rPr>
      </w:pPr>
      <w:r>
        <w:rPr>
          <w:rFonts w:hint="eastAsia" w:ascii="宋体" w:hAnsi="宋体"/>
          <w:bCs/>
        </w:rPr>
        <w:t>1）投标文件中的投标函未加盖投标人的公章、企业法定代表人（或委托代理人）未签字或盖章的；</w:t>
      </w:r>
    </w:p>
    <w:p>
      <w:pPr>
        <w:spacing w:line="440" w:lineRule="exact"/>
        <w:ind w:firstLine="480" w:firstLineChars="200"/>
        <w:outlineLvl w:val="0"/>
        <w:rPr>
          <w:rFonts w:ascii="宋体" w:hAnsi="宋体"/>
          <w:bCs/>
        </w:rPr>
      </w:pPr>
      <w:r>
        <w:rPr>
          <w:rFonts w:hint="eastAsia" w:ascii="宋体" w:hAnsi="宋体"/>
          <w:bCs/>
        </w:rPr>
        <w:t>2）未按招标文件规定的格式填写，内容不全或关键字迹模糊、无法辨认的，未按照招标文件格式要求签字</w:t>
      </w:r>
    </w:p>
    <w:p>
      <w:pPr>
        <w:spacing w:line="440" w:lineRule="exact"/>
        <w:ind w:firstLine="480" w:firstLineChars="200"/>
        <w:outlineLvl w:val="0"/>
        <w:rPr>
          <w:rFonts w:ascii="宋体" w:hAnsi="宋体"/>
          <w:bCs/>
        </w:rPr>
      </w:pPr>
      <w:r>
        <w:rPr>
          <w:rFonts w:hint="eastAsia" w:ascii="宋体" w:hAnsi="宋体"/>
          <w:bCs/>
        </w:rPr>
        <w:t>或盖章的；投标文件有涂改和行间插字未加盖单位公章或由投标人的法定代表人（或委托代理人）签字或盖章确认的；</w:t>
      </w:r>
    </w:p>
    <w:p>
      <w:pPr>
        <w:spacing w:line="440" w:lineRule="exact"/>
        <w:ind w:firstLine="480" w:firstLineChars="200"/>
        <w:outlineLvl w:val="0"/>
        <w:rPr>
          <w:rFonts w:ascii="宋体" w:hAnsi="宋体"/>
          <w:bCs/>
        </w:rPr>
      </w:pPr>
      <w:r>
        <w:rPr>
          <w:rFonts w:hint="eastAsia" w:ascii="宋体" w:hAnsi="宋体"/>
          <w:bCs/>
        </w:rPr>
        <w:t>3）投标人递交两份或多份内容不同的投标文件，或在一份投标文件中对同一招标项目报有两个或多个报价，且未声明哪一个有效；</w:t>
      </w:r>
    </w:p>
    <w:p>
      <w:pPr>
        <w:spacing w:line="440" w:lineRule="exact"/>
        <w:ind w:firstLine="480" w:firstLineChars="200"/>
        <w:outlineLvl w:val="0"/>
        <w:rPr>
          <w:rFonts w:ascii="宋体" w:hAnsi="宋体"/>
          <w:bCs/>
        </w:rPr>
      </w:pPr>
      <w:r>
        <w:rPr>
          <w:rFonts w:hint="eastAsia" w:ascii="宋体" w:hAnsi="宋体"/>
          <w:bCs/>
        </w:rPr>
        <w:t>4）投标人资格条件不符合国家有关规定或招标文件要求的；</w:t>
      </w:r>
    </w:p>
    <w:p>
      <w:pPr>
        <w:spacing w:line="440" w:lineRule="exact"/>
        <w:ind w:firstLine="480" w:firstLineChars="200"/>
        <w:outlineLvl w:val="0"/>
        <w:rPr>
          <w:rFonts w:ascii="宋体" w:hAnsi="宋体"/>
          <w:bCs/>
        </w:rPr>
      </w:pPr>
      <w:r>
        <w:rPr>
          <w:rFonts w:hint="eastAsia" w:ascii="宋体" w:hAnsi="宋体"/>
          <w:bCs/>
        </w:rPr>
        <w:t>5）投标文件载明的招标项目完成期限超过招标文件规定的期限；</w:t>
      </w:r>
    </w:p>
    <w:p>
      <w:pPr>
        <w:spacing w:line="440" w:lineRule="exact"/>
        <w:ind w:firstLine="480" w:firstLineChars="200"/>
        <w:outlineLvl w:val="0"/>
        <w:rPr>
          <w:rFonts w:ascii="宋体" w:hAnsi="宋体"/>
          <w:bCs/>
        </w:rPr>
      </w:pPr>
      <w:r>
        <w:rPr>
          <w:rFonts w:hint="eastAsia" w:ascii="宋体" w:hAnsi="宋体"/>
          <w:bCs/>
        </w:rPr>
        <w:t>6）明显不符合技术规范、技术标准的要求；</w:t>
      </w:r>
    </w:p>
    <w:p>
      <w:pPr>
        <w:spacing w:line="440" w:lineRule="exact"/>
        <w:ind w:firstLine="480" w:firstLineChars="200"/>
        <w:outlineLvl w:val="0"/>
        <w:rPr>
          <w:rFonts w:ascii="宋体" w:hAnsi="宋体"/>
          <w:bCs/>
        </w:rPr>
      </w:pPr>
      <w:r>
        <w:rPr>
          <w:rFonts w:hint="eastAsia" w:ascii="宋体" w:hAnsi="宋体"/>
          <w:bCs/>
        </w:rPr>
        <w:t>7)投标报价超过招标文件规定的最高限价的；</w:t>
      </w:r>
    </w:p>
    <w:p>
      <w:pPr>
        <w:spacing w:line="440" w:lineRule="exact"/>
        <w:ind w:firstLine="480" w:firstLineChars="200"/>
        <w:outlineLvl w:val="0"/>
        <w:rPr>
          <w:rFonts w:ascii="宋体" w:hAnsi="宋体"/>
          <w:bCs/>
        </w:rPr>
      </w:pPr>
      <w:r>
        <w:rPr>
          <w:rFonts w:hint="eastAsia" w:ascii="宋体" w:hAnsi="宋体"/>
          <w:bCs/>
        </w:rPr>
        <w:t>8)不同投标人的投标文件出现了评标委员会认为不应当雷同的情况；</w:t>
      </w:r>
    </w:p>
    <w:p>
      <w:pPr>
        <w:spacing w:line="440" w:lineRule="exact"/>
        <w:ind w:firstLine="480" w:firstLineChars="200"/>
        <w:outlineLvl w:val="0"/>
        <w:rPr>
          <w:rFonts w:ascii="宋体" w:hAnsi="宋体"/>
          <w:bCs/>
        </w:rPr>
      </w:pPr>
      <w:r>
        <w:rPr>
          <w:rFonts w:hint="eastAsia" w:ascii="宋体" w:hAnsi="宋体"/>
          <w:bCs/>
        </w:rPr>
        <w:t>9) 以他人的名义投标、串通投标、以行贿手段谋取中标或者以其他弄虚作假方式投标的；</w:t>
      </w:r>
    </w:p>
    <w:p>
      <w:pPr>
        <w:spacing w:line="440" w:lineRule="exact"/>
        <w:ind w:firstLine="480" w:firstLineChars="200"/>
        <w:outlineLvl w:val="0"/>
        <w:rPr>
          <w:rFonts w:ascii="宋体" w:hAnsi="宋体"/>
          <w:bCs/>
        </w:rPr>
      </w:pPr>
      <w:r>
        <w:rPr>
          <w:rFonts w:hint="eastAsia" w:ascii="宋体" w:hAnsi="宋体"/>
          <w:bCs/>
        </w:rPr>
        <w:t>10)投标人拒不按照要求对投标文件进行澄清、说明、补正的；</w:t>
      </w:r>
    </w:p>
    <w:p>
      <w:pPr>
        <w:spacing w:line="440" w:lineRule="exact"/>
        <w:ind w:firstLine="480" w:firstLineChars="200"/>
        <w:outlineLvl w:val="0"/>
        <w:rPr>
          <w:rFonts w:ascii="宋体" w:hAnsi="宋体"/>
          <w:bCs/>
        </w:rPr>
      </w:pPr>
      <w:r>
        <w:rPr>
          <w:rFonts w:hint="eastAsia" w:ascii="宋体" w:hAnsi="宋体"/>
          <w:bCs/>
        </w:rPr>
        <w:t>11)招标文件要求提交的复印件投标人未提交或提交的复印件与原件不一致的；</w:t>
      </w:r>
    </w:p>
    <w:p>
      <w:pPr>
        <w:spacing w:line="440" w:lineRule="exact"/>
        <w:ind w:firstLine="480" w:firstLineChars="200"/>
        <w:outlineLvl w:val="0"/>
        <w:rPr>
          <w:rFonts w:ascii="宋体" w:hAnsi="宋体"/>
          <w:bCs/>
        </w:rPr>
      </w:pPr>
      <w:r>
        <w:rPr>
          <w:rFonts w:hint="eastAsia" w:ascii="宋体" w:hAnsi="宋体"/>
          <w:bCs/>
        </w:rPr>
        <w:t>12)评标委员会一致认定的废标情况或法律法规及规章规定的其他废标情况。</w:t>
      </w:r>
    </w:p>
    <w:p>
      <w:pPr>
        <w:spacing w:line="440" w:lineRule="exact"/>
        <w:ind w:firstLine="480" w:firstLineChars="200"/>
        <w:outlineLvl w:val="0"/>
        <w:rPr>
          <w:rFonts w:ascii="宋体" w:hAnsi="宋体"/>
          <w:bCs/>
        </w:rPr>
      </w:pPr>
      <w:r>
        <w:rPr>
          <w:rFonts w:hint="eastAsia" w:ascii="宋体" w:hAnsi="宋体"/>
          <w:bCs/>
        </w:rPr>
        <w:t>3、投标报价有算术错误的，评标委员会按以下原则对报价进行修正，如（1）、（2）出现矛盾时，评标委员会将按照有利于招标人的原则进行修正，修正的价格经投标人书面确认后具有约束力。投标人不接受修正价格的，其投标作废标处理。</w:t>
      </w:r>
    </w:p>
    <w:p>
      <w:pPr>
        <w:spacing w:line="440" w:lineRule="exact"/>
        <w:ind w:firstLine="480" w:firstLineChars="200"/>
        <w:outlineLvl w:val="0"/>
        <w:rPr>
          <w:rFonts w:ascii="宋体" w:hAnsi="宋体"/>
          <w:bCs/>
        </w:rPr>
      </w:pPr>
      <w:r>
        <w:rPr>
          <w:rFonts w:hint="eastAsia" w:ascii="宋体" w:hAnsi="宋体"/>
          <w:bCs/>
        </w:rPr>
        <w:t>1)投标文件中的大写金额与小写金额不一致的，以大写金额为准；</w:t>
      </w:r>
    </w:p>
    <w:p>
      <w:pPr>
        <w:spacing w:line="440" w:lineRule="exact"/>
        <w:ind w:firstLine="480" w:firstLineChars="200"/>
        <w:outlineLvl w:val="0"/>
        <w:rPr>
          <w:rFonts w:ascii="宋体" w:hAnsi="宋体"/>
          <w:bCs/>
        </w:rPr>
      </w:pPr>
      <w:r>
        <w:rPr>
          <w:rFonts w:hint="eastAsia" w:ascii="宋体" w:hAnsi="宋体"/>
          <w:bCs/>
        </w:rPr>
        <w:t>2)总价金额与依据单价计算出的结果不一致的，以单价金额为准修</w:t>
      </w:r>
      <w:bookmarkStart w:id="3" w:name="_GoBack"/>
      <w:bookmarkEnd w:id="3"/>
      <w:r>
        <w:rPr>
          <w:rFonts w:hint="eastAsia" w:ascii="宋体" w:hAnsi="宋体"/>
          <w:bCs/>
        </w:rPr>
        <w:t>正总价，但单价金额小数点有明显错误的除外。</w:t>
      </w:r>
    </w:p>
    <w:p>
      <w:pPr>
        <w:spacing w:line="440" w:lineRule="exact"/>
        <w:ind w:firstLine="480" w:firstLineChars="200"/>
        <w:outlineLvl w:val="0"/>
        <w:rPr>
          <w:rFonts w:ascii="宋体" w:hAnsi="宋体"/>
          <w:bCs/>
        </w:rPr>
      </w:pPr>
      <w:r>
        <w:rPr>
          <w:rFonts w:hint="eastAsia" w:ascii="宋体" w:hAnsi="宋体"/>
          <w:bCs/>
        </w:rPr>
        <w:t>3）评标委员会按上述原则进行修正，并根据修正结果计算评标价，并以此作为投标报价。</w:t>
      </w:r>
    </w:p>
    <w:p>
      <w:pPr>
        <w:spacing w:line="440" w:lineRule="exact"/>
        <w:ind w:firstLine="480" w:firstLineChars="200"/>
        <w:outlineLvl w:val="0"/>
        <w:rPr>
          <w:rFonts w:ascii="宋体" w:hAnsi="宋体"/>
          <w:bCs/>
        </w:rPr>
      </w:pPr>
      <w:r>
        <w:rPr>
          <w:rFonts w:hint="eastAsia" w:ascii="宋体" w:hAnsi="宋体"/>
          <w:bCs/>
        </w:rPr>
        <w:t>4、招标人保留核对投标人所提供证件及资料的真实性的权力，如果发现资料有虚假，一经查实：取消投标人资格。</w:t>
      </w:r>
    </w:p>
    <w:p>
      <w:pPr>
        <w:spacing w:line="440" w:lineRule="exact"/>
        <w:ind w:firstLine="480" w:firstLineChars="200"/>
        <w:outlineLvl w:val="0"/>
        <w:rPr>
          <w:rFonts w:ascii="宋体" w:hAnsi="宋体"/>
          <w:bCs/>
        </w:rPr>
      </w:pPr>
      <w:r>
        <w:rPr>
          <w:rFonts w:hint="eastAsia" w:ascii="宋体" w:hAnsi="宋体"/>
          <w:bCs/>
        </w:rPr>
        <w:t>五、投标文件的澄清和补正</w:t>
      </w:r>
    </w:p>
    <w:p>
      <w:pPr>
        <w:spacing w:line="440" w:lineRule="exact"/>
        <w:ind w:firstLine="480" w:firstLineChars="200"/>
        <w:outlineLvl w:val="0"/>
        <w:rPr>
          <w:rFonts w:ascii="宋体" w:hAnsi="宋体"/>
          <w:bCs/>
        </w:rPr>
      </w:pPr>
      <w:r>
        <w:rPr>
          <w:rFonts w:hint="eastAsia" w:ascii="宋体" w:hAnsi="宋体"/>
          <w:bCs/>
        </w:rPr>
        <w:t>1、 在评标过程中，评标委员会可以书面形式要求投标人对所提交投标文件中不明确的内容进行书面澄清或说明，或者对细微偏差进行补正。评标委员会不接受投标人主动提出的澄清、说明或补正。</w:t>
      </w:r>
    </w:p>
    <w:p>
      <w:pPr>
        <w:spacing w:line="440" w:lineRule="exact"/>
        <w:ind w:firstLine="480" w:firstLineChars="200"/>
        <w:outlineLvl w:val="0"/>
        <w:rPr>
          <w:rFonts w:ascii="宋体" w:hAnsi="宋体"/>
          <w:bCs/>
        </w:rPr>
      </w:pPr>
      <w:r>
        <w:rPr>
          <w:rFonts w:hint="eastAsia" w:ascii="宋体" w:hAnsi="宋体"/>
          <w:bCs/>
        </w:rPr>
        <w:t>2、澄清、说明和补正不得改变投标文件的实质性内容（算术性错误修正的除外）。投标人的书面澄清、说明和补正属于投标文件的组成部分。</w:t>
      </w:r>
    </w:p>
    <w:p>
      <w:pPr>
        <w:spacing w:line="440" w:lineRule="exact"/>
        <w:ind w:firstLine="480" w:firstLineChars="200"/>
        <w:outlineLvl w:val="0"/>
        <w:rPr>
          <w:rFonts w:ascii="宋体" w:hAnsi="宋体"/>
          <w:bCs/>
        </w:rPr>
      </w:pPr>
      <w:r>
        <w:rPr>
          <w:rFonts w:hint="eastAsia" w:ascii="宋体" w:hAnsi="宋体"/>
          <w:bCs/>
        </w:rPr>
        <w:t>3、评标委员会对投标人提交的澄清、说明或补正有疑问的，可以要求投标人进一步澄清、说明或补正，直至满足评标委员会的要求。</w:t>
      </w:r>
    </w:p>
    <w:p>
      <w:pPr>
        <w:widowControl/>
        <w:jc w:val="left"/>
        <w:rPr>
          <w:rFonts w:ascii="宋体" w:hAnsi="宋体"/>
          <w:b/>
          <w:sz w:val="30"/>
          <w:szCs w:val="30"/>
        </w:rPr>
      </w:pPr>
      <w:r>
        <w:rPr>
          <w:rFonts w:ascii="宋体" w:hAnsi="宋体"/>
          <w:b/>
          <w:sz w:val="30"/>
          <w:szCs w:val="30"/>
        </w:rPr>
        <w:br w:type="page"/>
      </w:r>
    </w:p>
    <w:p>
      <w:pPr>
        <w:pStyle w:val="4"/>
        <w:jc w:val="center"/>
        <w:rPr>
          <w:rFonts w:hint="eastAsia" w:hAnsi="宋体"/>
          <w:color w:val="000000"/>
          <w:sz w:val="28"/>
          <w:szCs w:val="28"/>
        </w:rPr>
      </w:pPr>
      <w:r>
        <w:rPr>
          <w:rFonts w:hint="eastAsia"/>
          <w:color w:val="000000"/>
        </w:rPr>
        <w:t>第四章 投标文件格式</w:t>
      </w:r>
    </w:p>
    <w:p>
      <w:pPr>
        <w:jc w:val="center"/>
        <w:rPr>
          <w:rFonts w:hint="eastAsia" w:ascii="宋体" w:hAnsi="宋体" w:cs="仿宋_GB2312"/>
          <w:b/>
          <w:bCs/>
          <w:sz w:val="44"/>
          <w:szCs w:val="44"/>
        </w:rPr>
      </w:pPr>
      <w:r>
        <w:rPr>
          <w:rFonts w:hint="eastAsia" w:ascii="宋体" w:hAnsi="宋体" w:cs="仿宋_GB2312"/>
          <w:b/>
          <w:bCs/>
          <w:sz w:val="44"/>
          <w:szCs w:val="44"/>
        </w:rPr>
        <w:t>交投智能物流装备产业孵化园项目</w:t>
      </w:r>
    </w:p>
    <w:p>
      <w:pPr>
        <w:jc w:val="center"/>
        <w:rPr>
          <w:rFonts w:hint="eastAsia" w:ascii="宋体" w:hAnsi="宋体" w:cs="仿宋_GB2312"/>
          <w:b/>
          <w:bCs/>
          <w:sz w:val="44"/>
          <w:szCs w:val="44"/>
        </w:rPr>
      </w:pPr>
      <w:r>
        <w:rPr>
          <w:rFonts w:hint="eastAsia" w:ascii="宋体" w:hAnsi="宋体" w:cs="仿宋_GB2312"/>
          <w:b/>
          <w:bCs/>
          <w:sz w:val="44"/>
          <w:szCs w:val="44"/>
        </w:rPr>
        <w:t>工程检测公开招标</w:t>
      </w:r>
    </w:p>
    <w:p>
      <w:pPr>
        <w:pStyle w:val="2"/>
        <w:ind w:left="480" w:firstLine="344"/>
        <w:rPr>
          <w:rFonts w:hint="eastAsia"/>
        </w:rPr>
      </w:pPr>
    </w:p>
    <w:p>
      <w:pPr>
        <w:pStyle w:val="2"/>
        <w:ind w:left="480" w:firstLine="344"/>
        <w:rPr>
          <w:rFonts w:hint="eastAsia"/>
        </w:rPr>
      </w:pPr>
    </w:p>
    <w:p>
      <w:pPr>
        <w:pStyle w:val="2"/>
        <w:ind w:left="480" w:firstLine="344"/>
        <w:rPr>
          <w:rFonts w:hint="eastAsia"/>
        </w:rPr>
      </w:pPr>
    </w:p>
    <w:p>
      <w:pPr>
        <w:ind w:firstLine="3753" w:firstLineChars="445"/>
        <w:rPr>
          <w:rFonts w:hint="eastAsia" w:ascii="仿宋" w:hAnsi="仿宋" w:eastAsia="仿宋"/>
          <w:b/>
          <w:color w:val="000000"/>
          <w:sz w:val="84"/>
          <w:szCs w:val="84"/>
        </w:rPr>
      </w:pPr>
      <w:r>
        <w:rPr>
          <w:rFonts w:hint="eastAsia" w:ascii="仿宋" w:hAnsi="仿宋" w:eastAsia="仿宋"/>
          <w:b/>
          <w:color w:val="000000"/>
          <w:sz w:val="84"/>
          <w:szCs w:val="84"/>
        </w:rPr>
        <w:t xml:space="preserve"> 投</w:t>
      </w:r>
    </w:p>
    <w:p>
      <w:pPr>
        <w:ind w:firstLine="1340" w:firstLineChars="445"/>
        <w:jc w:val="center"/>
        <w:rPr>
          <w:rFonts w:hint="eastAsia" w:ascii="仿宋" w:hAnsi="仿宋" w:eastAsia="仿宋"/>
          <w:b/>
          <w:color w:val="000000"/>
          <w:sz w:val="30"/>
          <w:szCs w:val="30"/>
        </w:rPr>
      </w:pPr>
    </w:p>
    <w:p>
      <w:pPr>
        <w:ind w:firstLine="3795" w:firstLineChars="450"/>
        <w:rPr>
          <w:rFonts w:hint="eastAsia" w:ascii="仿宋" w:hAnsi="仿宋" w:eastAsia="仿宋"/>
          <w:b/>
          <w:color w:val="000000"/>
          <w:sz w:val="84"/>
          <w:szCs w:val="84"/>
        </w:rPr>
      </w:pPr>
      <w:r>
        <w:rPr>
          <w:rFonts w:hint="eastAsia" w:ascii="仿宋" w:hAnsi="仿宋" w:eastAsia="仿宋"/>
          <w:b/>
          <w:color w:val="000000"/>
          <w:sz w:val="84"/>
          <w:szCs w:val="84"/>
        </w:rPr>
        <w:t xml:space="preserve"> 标</w:t>
      </w:r>
    </w:p>
    <w:p>
      <w:pPr>
        <w:ind w:firstLine="1340" w:firstLineChars="445"/>
        <w:jc w:val="center"/>
        <w:rPr>
          <w:rFonts w:hint="eastAsia" w:ascii="仿宋" w:hAnsi="仿宋" w:eastAsia="仿宋"/>
          <w:b/>
          <w:color w:val="000000"/>
          <w:sz w:val="30"/>
          <w:szCs w:val="30"/>
        </w:rPr>
      </w:pPr>
    </w:p>
    <w:p>
      <w:pPr>
        <w:ind w:firstLine="3795" w:firstLineChars="450"/>
        <w:rPr>
          <w:rFonts w:hint="eastAsia" w:ascii="仿宋" w:hAnsi="仿宋" w:eastAsia="仿宋"/>
          <w:b/>
          <w:color w:val="000000"/>
          <w:sz w:val="84"/>
          <w:szCs w:val="84"/>
        </w:rPr>
      </w:pPr>
      <w:r>
        <w:rPr>
          <w:rFonts w:hint="eastAsia" w:ascii="仿宋" w:hAnsi="仿宋" w:eastAsia="仿宋"/>
          <w:b/>
          <w:color w:val="000000"/>
          <w:sz w:val="84"/>
          <w:szCs w:val="84"/>
        </w:rPr>
        <w:t xml:space="preserve"> 文</w:t>
      </w:r>
    </w:p>
    <w:p>
      <w:pPr>
        <w:ind w:firstLine="1355" w:firstLineChars="450"/>
        <w:rPr>
          <w:rFonts w:hint="eastAsia" w:ascii="仿宋" w:hAnsi="仿宋" w:eastAsia="仿宋"/>
          <w:b/>
          <w:color w:val="000000"/>
          <w:sz w:val="30"/>
          <w:szCs w:val="30"/>
        </w:rPr>
      </w:pPr>
    </w:p>
    <w:p>
      <w:pPr>
        <w:ind w:firstLine="3795" w:firstLineChars="450"/>
        <w:rPr>
          <w:rFonts w:hint="eastAsia" w:ascii="仿宋" w:hAnsi="仿宋" w:eastAsia="仿宋"/>
          <w:b/>
          <w:color w:val="000000"/>
          <w:sz w:val="84"/>
          <w:szCs w:val="84"/>
        </w:rPr>
      </w:pPr>
      <w:r>
        <w:rPr>
          <w:rFonts w:hint="eastAsia" w:ascii="仿宋" w:hAnsi="仿宋" w:eastAsia="仿宋"/>
          <w:b/>
          <w:color w:val="000000"/>
          <w:sz w:val="84"/>
          <w:szCs w:val="84"/>
        </w:rPr>
        <w:t xml:space="preserve"> 件</w:t>
      </w:r>
    </w:p>
    <w:p>
      <w:pPr>
        <w:spacing w:line="480" w:lineRule="auto"/>
        <w:ind w:firstLine="723" w:firstLineChars="200"/>
        <w:jc w:val="center"/>
        <w:rPr>
          <w:rFonts w:hint="eastAsia" w:ascii="仿宋" w:hAnsi="仿宋" w:eastAsia="仿宋"/>
          <w:b/>
          <w:color w:val="000000"/>
          <w:sz w:val="36"/>
          <w:szCs w:val="36"/>
        </w:rPr>
      </w:pPr>
    </w:p>
    <w:p>
      <w:pPr>
        <w:spacing w:line="480" w:lineRule="auto"/>
        <w:ind w:firstLine="723" w:firstLineChars="200"/>
        <w:jc w:val="center"/>
        <w:rPr>
          <w:rFonts w:hint="eastAsia" w:ascii="仿宋" w:hAnsi="仿宋" w:eastAsia="仿宋"/>
          <w:b/>
          <w:color w:val="000000"/>
          <w:sz w:val="36"/>
          <w:szCs w:val="36"/>
        </w:rPr>
      </w:pPr>
    </w:p>
    <w:p>
      <w:pPr>
        <w:jc w:val="center"/>
        <w:rPr>
          <w:rFonts w:hint="eastAsia" w:ascii="仿宋" w:hAnsi="仿宋" w:eastAsia="仿宋"/>
          <w:b/>
          <w:color w:val="000000"/>
          <w:sz w:val="36"/>
          <w:szCs w:val="36"/>
        </w:rPr>
      </w:pPr>
      <w:r>
        <w:rPr>
          <w:rFonts w:hint="eastAsia" w:ascii="仿宋" w:hAnsi="仿宋" w:eastAsia="仿宋"/>
          <w:b/>
          <w:color w:val="000000"/>
          <w:sz w:val="36"/>
          <w:szCs w:val="36"/>
        </w:rPr>
        <w:t xml:space="preserve">投标人： </w:t>
      </w:r>
      <w:r>
        <w:rPr>
          <w:rFonts w:hint="eastAsia" w:ascii="仿宋" w:hAnsi="仿宋" w:eastAsia="仿宋"/>
          <w:b/>
          <w:color w:val="000000"/>
          <w:sz w:val="36"/>
          <w:szCs w:val="36"/>
          <w:u w:val="single"/>
        </w:rPr>
        <w:t xml:space="preserve">                           </w:t>
      </w:r>
      <w:r>
        <w:rPr>
          <w:rFonts w:hint="eastAsia" w:ascii="仿宋" w:hAnsi="仿宋" w:eastAsia="仿宋"/>
          <w:b/>
          <w:color w:val="000000"/>
          <w:sz w:val="36"/>
          <w:szCs w:val="36"/>
        </w:rPr>
        <w:t xml:space="preserve"> （盖章）</w:t>
      </w:r>
    </w:p>
    <w:p>
      <w:pPr>
        <w:jc w:val="center"/>
        <w:rPr>
          <w:rFonts w:ascii="宋体" w:hAnsi="宋体"/>
          <w:b/>
          <w:bCs/>
          <w:sz w:val="30"/>
          <w:szCs w:val="30"/>
        </w:rPr>
      </w:pPr>
      <w:r>
        <w:rPr>
          <w:rFonts w:hint="eastAsia" w:ascii="仿宋" w:hAnsi="仿宋" w:eastAsia="仿宋"/>
          <w:b/>
          <w:color w:val="000000"/>
          <w:sz w:val="36"/>
          <w:szCs w:val="36"/>
        </w:rPr>
        <w:t>二</w:t>
      </w:r>
      <w:r>
        <w:rPr>
          <w:rFonts w:hint="eastAsia" w:ascii="宋体" w:hAnsi="宋体"/>
          <w:b/>
          <w:color w:val="000000"/>
          <w:sz w:val="36"/>
          <w:szCs w:val="36"/>
        </w:rPr>
        <w:t>○</w:t>
      </w:r>
      <w:r>
        <w:rPr>
          <w:rFonts w:hint="eastAsia" w:ascii="仿宋" w:hAnsi="仿宋" w:eastAsia="仿宋"/>
          <w:b/>
          <w:color w:val="000000"/>
          <w:sz w:val="36"/>
          <w:szCs w:val="36"/>
        </w:rPr>
        <w:t>二</w:t>
      </w:r>
      <w:r>
        <w:rPr>
          <w:rFonts w:hint="eastAsia" w:ascii="宋体" w:hAnsi="宋体"/>
          <w:b/>
          <w:color w:val="000000"/>
          <w:sz w:val="36"/>
          <w:szCs w:val="36"/>
        </w:rPr>
        <w:t>○</w:t>
      </w:r>
      <w:r>
        <w:rPr>
          <w:rFonts w:hint="eastAsia" w:ascii="仿宋" w:hAnsi="仿宋" w:eastAsia="仿宋"/>
          <w:b/>
          <w:color w:val="000000"/>
          <w:sz w:val="36"/>
          <w:szCs w:val="36"/>
        </w:rPr>
        <w:t>年</w:t>
      </w:r>
      <w:r>
        <w:rPr>
          <w:rFonts w:hint="eastAsia" w:ascii="仿宋" w:hAnsi="仿宋" w:eastAsia="仿宋"/>
          <w:b/>
          <w:color w:val="000000"/>
          <w:sz w:val="36"/>
          <w:szCs w:val="36"/>
          <w:u w:val="single"/>
        </w:rPr>
        <w:t xml:space="preserve">    </w:t>
      </w:r>
      <w:r>
        <w:rPr>
          <w:rFonts w:hint="eastAsia" w:ascii="仿宋" w:hAnsi="仿宋" w:eastAsia="仿宋"/>
          <w:b/>
          <w:color w:val="000000"/>
          <w:sz w:val="36"/>
          <w:szCs w:val="36"/>
        </w:rPr>
        <w:t>月</w:t>
      </w:r>
      <w:r>
        <w:rPr>
          <w:rFonts w:hint="eastAsia" w:ascii="仿宋" w:hAnsi="仿宋" w:eastAsia="仿宋"/>
          <w:b/>
          <w:color w:val="000000"/>
          <w:sz w:val="36"/>
          <w:szCs w:val="36"/>
          <w:u w:val="single"/>
        </w:rPr>
        <w:t xml:space="preserve">   </w:t>
      </w:r>
      <w:r>
        <w:rPr>
          <w:rFonts w:hint="eastAsia" w:ascii="仿宋" w:hAnsi="仿宋" w:eastAsia="仿宋"/>
          <w:b/>
          <w:color w:val="000000"/>
          <w:sz w:val="36"/>
          <w:szCs w:val="36"/>
        </w:rPr>
        <w:t>日</w:t>
      </w:r>
      <w:r>
        <w:rPr>
          <w:rFonts w:ascii="宋体" w:hAnsi="宋体"/>
          <w:b/>
          <w:bCs/>
          <w:sz w:val="30"/>
          <w:szCs w:val="30"/>
        </w:rPr>
        <w:br w:type="page"/>
      </w:r>
    </w:p>
    <w:p>
      <w:pPr>
        <w:spacing w:line="360" w:lineRule="auto"/>
        <w:rPr>
          <w:b/>
          <w:sz w:val="28"/>
          <w:szCs w:val="28"/>
        </w:rPr>
      </w:pPr>
      <w:r>
        <w:rPr>
          <w:rFonts w:hint="eastAsia"/>
          <w:b/>
          <w:sz w:val="28"/>
          <w:szCs w:val="28"/>
        </w:rPr>
        <w:t>附表一：</w:t>
      </w:r>
    </w:p>
    <w:p>
      <w:pPr>
        <w:keepNext/>
        <w:keepLines/>
        <w:spacing w:line="540" w:lineRule="exact"/>
        <w:jc w:val="center"/>
        <w:outlineLvl w:val="2"/>
        <w:rPr>
          <w:rFonts w:ascii="宋体" w:hAnsi="宋体"/>
          <w:b/>
          <w:sz w:val="36"/>
          <w:szCs w:val="28"/>
        </w:rPr>
      </w:pPr>
      <w:r>
        <w:rPr>
          <w:rFonts w:hint="eastAsia" w:ascii="宋体" w:hAnsi="宋体"/>
          <w:b/>
          <w:sz w:val="36"/>
          <w:szCs w:val="28"/>
        </w:rPr>
        <w:t>投标函</w:t>
      </w:r>
    </w:p>
    <w:p>
      <w:pPr>
        <w:spacing w:line="540" w:lineRule="exact"/>
        <w:rPr>
          <w:rFonts w:ascii="宋体" w:hAnsi="宋体"/>
          <w:sz w:val="28"/>
          <w:szCs w:val="28"/>
          <w:u w:val="single"/>
        </w:rPr>
      </w:pPr>
      <w:r>
        <w:rPr>
          <w:rFonts w:hint="eastAsia" w:ascii="宋体" w:hAnsi="宋体"/>
          <w:sz w:val="28"/>
          <w:szCs w:val="28"/>
          <w:u w:val="single"/>
        </w:rPr>
        <w:t>金华交投智能科技有限公司：</w:t>
      </w:r>
    </w:p>
    <w:p>
      <w:pPr>
        <w:numPr>
          <w:ilvl w:val="0"/>
          <w:numId w:val="2"/>
        </w:numPr>
        <w:spacing w:line="540" w:lineRule="exact"/>
        <w:ind w:firstLine="560"/>
        <w:rPr>
          <w:rFonts w:ascii="宋体" w:hAnsi="宋体"/>
          <w:sz w:val="28"/>
          <w:szCs w:val="28"/>
          <w:u w:val="single"/>
        </w:rPr>
      </w:pPr>
      <w:r>
        <w:rPr>
          <w:rFonts w:hint="eastAsia" w:ascii="宋体" w:hAnsi="宋体"/>
          <w:sz w:val="28"/>
          <w:szCs w:val="28"/>
        </w:rPr>
        <w:t>我方己仔细研究了工程检测公开招标文件的全部内容，我方按投标总报价为：</w:t>
      </w:r>
      <w:r>
        <w:rPr>
          <w:rFonts w:hint="eastAsia" w:ascii="宋体" w:hAnsi="宋体"/>
          <w:sz w:val="28"/>
          <w:szCs w:val="28"/>
          <w:u w:val="single"/>
        </w:rPr>
        <w:t xml:space="preserve">        </w:t>
      </w:r>
      <w:r>
        <w:rPr>
          <w:rFonts w:hint="eastAsia" w:ascii="宋体" w:hAnsi="宋体"/>
          <w:sz w:val="28"/>
          <w:szCs w:val="28"/>
        </w:rPr>
        <w:t>万元（即大写：</w:t>
      </w:r>
      <w:r>
        <w:rPr>
          <w:rFonts w:hint="eastAsia" w:ascii="宋体" w:hAnsi="宋体"/>
          <w:sz w:val="28"/>
          <w:szCs w:val="28"/>
          <w:u w:val="single"/>
        </w:rPr>
        <w:t xml:space="preserve">        </w:t>
      </w:r>
      <w:r>
        <w:rPr>
          <w:rFonts w:hint="eastAsia" w:ascii="宋体" w:hAnsi="宋体"/>
          <w:sz w:val="28"/>
          <w:szCs w:val="28"/>
        </w:rPr>
        <w:t>万元）。</w:t>
      </w:r>
    </w:p>
    <w:p>
      <w:pPr>
        <w:spacing w:line="540" w:lineRule="exact"/>
        <w:rPr>
          <w:rFonts w:ascii="宋体" w:hAnsi="宋体"/>
          <w:sz w:val="28"/>
          <w:szCs w:val="28"/>
        </w:rPr>
      </w:pPr>
      <w:r>
        <w:rPr>
          <w:rFonts w:hint="eastAsia" w:ascii="宋体" w:hAnsi="宋体"/>
          <w:sz w:val="28"/>
          <w:szCs w:val="28"/>
        </w:rPr>
        <w:t>其中各项综合单价报价如下：</w:t>
      </w:r>
    </w:p>
    <w:p>
      <w:pPr>
        <w:numPr>
          <w:ilvl w:val="1"/>
          <w:numId w:val="0"/>
        </w:numPr>
        <w:spacing w:line="540" w:lineRule="exact"/>
        <w:ind w:left="960" w:leftChars="400"/>
        <w:rPr>
          <w:rFonts w:ascii="宋体" w:hAnsi="宋体"/>
          <w:sz w:val="28"/>
          <w:szCs w:val="28"/>
        </w:rPr>
      </w:pPr>
      <w:r>
        <w:rPr>
          <w:rFonts w:hint="eastAsia" w:ascii="宋体" w:hAnsi="宋体"/>
          <w:sz w:val="28"/>
          <w:szCs w:val="28"/>
        </w:rPr>
        <w:t>室内空气质量检测报价：</w:t>
      </w:r>
      <w:r>
        <w:rPr>
          <w:rFonts w:hint="eastAsia" w:ascii="宋体" w:hAnsi="宋体"/>
          <w:sz w:val="28"/>
          <w:szCs w:val="28"/>
          <w:u w:val="single"/>
        </w:rPr>
        <w:t xml:space="preserve">        </w:t>
      </w:r>
      <w:r>
        <w:rPr>
          <w:rFonts w:hint="eastAsia" w:ascii="宋体" w:hAnsi="宋体"/>
          <w:sz w:val="28"/>
          <w:szCs w:val="28"/>
        </w:rPr>
        <w:t>元/点</w:t>
      </w:r>
    </w:p>
    <w:p>
      <w:pPr>
        <w:numPr>
          <w:ilvl w:val="1"/>
          <w:numId w:val="0"/>
        </w:numPr>
        <w:spacing w:line="540" w:lineRule="exact"/>
        <w:ind w:left="960" w:leftChars="400"/>
        <w:rPr>
          <w:rFonts w:ascii="宋体" w:hAnsi="宋体"/>
          <w:sz w:val="28"/>
          <w:szCs w:val="28"/>
        </w:rPr>
      </w:pPr>
      <w:r>
        <w:rPr>
          <w:rFonts w:hint="eastAsia" w:ascii="宋体" w:hAnsi="宋体"/>
          <w:sz w:val="28"/>
          <w:szCs w:val="28"/>
        </w:rPr>
        <w:t>建筑节能检测报价：</w:t>
      </w:r>
      <w:r>
        <w:rPr>
          <w:rFonts w:hint="eastAsia" w:ascii="宋体" w:hAnsi="宋体"/>
          <w:sz w:val="28"/>
          <w:szCs w:val="28"/>
          <w:u w:val="single"/>
        </w:rPr>
        <w:t xml:space="preserve">        </w:t>
      </w:r>
      <w:r>
        <w:rPr>
          <w:rFonts w:hint="eastAsia" w:ascii="宋体" w:hAnsi="宋体"/>
          <w:sz w:val="28"/>
          <w:szCs w:val="28"/>
        </w:rPr>
        <w:t>元/组</w:t>
      </w:r>
    </w:p>
    <w:p>
      <w:pPr>
        <w:numPr>
          <w:ilvl w:val="1"/>
          <w:numId w:val="0"/>
        </w:numPr>
        <w:spacing w:line="540" w:lineRule="exact"/>
        <w:ind w:left="960" w:leftChars="400"/>
        <w:rPr>
          <w:rFonts w:ascii="宋体" w:hAnsi="宋体"/>
          <w:sz w:val="28"/>
          <w:szCs w:val="28"/>
        </w:rPr>
      </w:pPr>
      <w:r>
        <w:rPr>
          <w:rFonts w:hint="eastAsia" w:ascii="宋体" w:hAnsi="宋体"/>
          <w:sz w:val="28"/>
          <w:szCs w:val="28"/>
        </w:rPr>
        <w:t>综合布线检测报价：</w:t>
      </w:r>
      <w:r>
        <w:rPr>
          <w:rFonts w:hint="eastAsia" w:ascii="宋体" w:hAnsi="宋体"/>
          <w:sz w:val="28"/>
          <w:szCs w:val="28"/>
          <w:u w:val="single"/>
        </w:rPr>
        <w:t xml:space="preserve">        </w:t>
      </w:r>
      <w:r>
        <w:rPr>
          <w:rFonts w:hint="eastAsia" w:ascii="宋体" w:hAnsi="宋体"/>
          <w:sz w:val="28"/>
          <w:szCs w:val="28"/>
        </w:rPr>
        <w:t>元/组</w:t>
      </w:r>
    </w:p>
    <w:p>
      <w:pPr>
        <w:numPr>
          <w:ilvl w:val="1"/>
          <w:numId w:val="0"/>
        </w:numPr>
        <w:spacing w:line="540" w:lineRule="exact"/>
        <w:ind w:left="960" w:leftChars="400"/>
        <w:rPr>
          <w:rFonts w:ascii="宋体" w:hAnsi="宋体"/>
          <w:sz w:val="28"/>
          <w:szCs w:val="28"/>
        </w:rPr>
      </w:pPr>
      <w:r>
        <w:rPr>
          <w:rFonts w:hint="eastAsia" w:ascii="宋体" w:hAnsi="宋体"/>
          <w:sz w:val="28"/>
          <w:szCs w:val="28"/>
        </w:rPr>
        <w:t>桩基低应变检测报价：</w:t>
      </w:r>
      <w:r>
        <w:rPr>
          <w:rFonts w:hint="eastAsia" w:ascii="宋体" w:hAnsi="宋体"/>
          <w:sz w:val="28"/>
          <w:szCs w:val="28"/>
          <w:u w:val="single"/>
        </w:rPr>
        <w:t xml:space="preserve">        </w:t>
      </w:r>
      <w:r>
        <w:rPr>
          <w:rFonts w:hint="eastAsia" w:ascii="宋体" w:hAnsi="宋体"/>
          <w:sz w:val="28"/>
          <w:szCs w:val="28"/>
        </w:rPr>
        <w:t>元/根</w:t>
      </w:r>
    </w:p>
    <w:p>
      <w:pPr>
        <w:numPr>
          <w:ilvl w:val="1"/>
          <w:numId w:val="0"/>
        </w:numPr>
        <w:spacing w:line="540" w:lineRule="exact"/>
        <w:ind w:left="960" w:leftChars="400"/>
        <w:rPr>
          <w:rFonts w:ascii="宋体" w:hAnsi="宋体"/>
          <w:sz w:val="28"/>
          <w:szCs w:val="28"/>
        </w:rPr>
      </w:pPr>
      <w:r>
        <w:rPr>
          <w:rFonts w:hint="eastAsia" w:ascii="宋体" w:hAnsi="宋体"/>
          <w:sz w:val="28"/>
          <w:szCs w:val="28"/>
        </w:rPr>
        <w:t>桩基单桩竖向抗压静载报价：</w:t>
      </w:r>
      <w:r>
        <w:rPr>
          <w:rFonts w:hint="eastAsia" w:ascii="宋体" w:hAnsi="宋体"/>
          <w:sz w:val="28"/>
          <w:szCs w:val="28"/>
          <w:u w:val="single"/>
        </w:rPr>
        <w:t xml:space="preserve">        </w:t>
      </w:r>
      <w:r>
        <w:rPr>
          <w:rFonts w:hint="eastAsia" w:ascii="宋体" w:hAnsi="宋体"/>
          <w:sz w:val="28"/>
          <w:szCs w:val="28"/>
        </w:rPr>
        <w:t>元/吨</w:t>
      </w:r>
    </w:p>
    <w:p>
      <w:pPr>
        <w:numPr>
          <w:ilvl w:val="0"/>
          <w:numId w:val="2"/>
        </w:numPr>
        <w:spacing w:line="540" w:lineRule="exact"/>
        <w:ind w:firstLine="560"/>
        <w:rPr>
          <w:rFonts w:ascii="宋体" w:hAnsi="宋体"/>
          <w:sz w:val="28"/>
          <w:szCs w:val="28"/>
          <w:u w:val="single"/>
        </w:rPr>
      </w:pPr>
      <w:r>
        <w:rPr>
          <w:rFonts w:hint="eastAsia" w:ascii="宋体" w:hAnsi="宋体"/>
          <w:sz w:val="28"/>
          <w:szCs w:val="28"/>
        </w:rPr>
        <w:t>我方拟派项目负责人为：</w:t>
      </w:r>
      <w:r>
        <w:rPr>
          <w:rFonts w:hint="eastAsia" w:ascii="宋体" w:hAnsi="宋体"/>
          <w:sz w:val="28"/>
          <w:szCs w:val="28"/>
          <w:u w:val="single"/>
        </w:rPr>
        <w:t xml:space="preserve">           </w:t>
      </w:r>
    </w:p>
    <w:p>
      <w:pPr>
        <w:spacing w:line="540" w:lineRule="exact"/>
        <w:ind w:firstLine="560" w:firstLineChars="200"/>
        <w:rPr>
          <w:rFonts w:ascii="宋体" w:hAnsi="宋体"/>
          <w:sz w:val="28"/>
          <w:szCs w:val="28"/>
        </w:rPr>
      </w:pPr>
      <w:r>
        <w:rPr>
          <w:rFonts w:hint="eastAsia" w:ascii="宋体" w:hAnsi="宋体"/>
          <w:sz w:val="28"/>
          <w:szCs w:val="28"/>
        </w:rPr>
        <w:t>3．如我方中标：</w:t>
      </w:r>
    </w:p>
    <w:p>
      <w:pPr>
        <w:adjustRightInd w:val="0"/>
        <w:snapToGrid w:val="0"/>
        <w:spacing w:line="540" w:lineRule="exact"/>
        <w:ind w:firstLine="560" w:firstLineChars="200"/>
        <w:rPr>
          <w:rFonts w:ascii="宋体" w:hAnsi="宋体" w:cs="宋体"/>
          <w:color w:val="000000"/>
          <w:szCs w:val="21"/>
        </w:rPr>
      </w:pPr>
      <w:r>
        <w:rPr>
          <w:rFonts w:hint="eastAsia" w:ascii="宋体" w:hAnsi="宋体"/>
          <w:sz w:val="28"/>
          <w:szCs w:val="28"/>
        </w:rPr>
        <w:t>(l）我方承诺在招标人规定的期限内与你方签订合同。</w:t>
      </w:r>
    </w:p>
    <w:p>
      <w:pPr>
        <w:spacing w:line="540" w:lineRule="exact"/>
        <w:ind w:firstLine="560" w:firstLineChars="200"/>
        <w:rPr>
          <w:rFonts w:ascii="宋体" w:hAnsi="宋体"/>
          <w:sz w:val="28"/>
          <w:szCs w:val="28"/>
        </w:rPr>
      </w:pPr>
      <w:r>
        <w:rPr>
          <w:rFonts w:hint="eastAsia" w:ascii="宋体" w:hAnsi="宋体"/>
          <w:sz w:val="28"/>
          <w:szCs w:val="28"/>
        </w:rPr>
        <w:t>(2）我方承诺在合同约定的期限内完成所有服务内容。</w:t>
      </w:r>
    </w:p>
    <w:p>
      <w:pPr>
        <w:spacing w:line="540" w:lineRule="exact"/>
        <w:ind w:left="557" w:leftChars="232"/>
        <w:rPr>
          <w:rFonts w:ascii="宋体" w:hAnsi="宋体"/>
          <w:sz w:val="28"/>
          <w:szCs w:val="28"/>
          <w:u w:val="single"/>
        </w:rPr>
      </w:pPr>
      <w:r>
        <w:rPr>
          <w:rFonts w:hint="eastAsia" w:ascii="宋体" w:hAnsi="宋体"/>
          <w:sz w:val="28"/>
          <w:szCs w:val="28"/>
        </w:rPr>
        <w:t>5．我方承诺在接到招标人通知检测后24小时内响应。6．</w:t>
      </w:r>
      <w:r>
        <w:rPr>
          <w:rFonts w:hint="eastAsia" w:ascii="宋体" w:hAnsi="宋体"/>
          <w:sz w:val="28"/>
          <w:szCs w:val="28"/>
          <w:u w:val="single"/>
        </w:rPr>
        <w:t xml:space="preserve">                     </w:t>
      </w:r>
      <w:r>
        <w:rPr>
          <w:rFonts w:hint="eastAsia" w:ascii="宋体" w:hAnsi="宋体"/>
          <w:sz w:val="28"/>
          <w:szCs w:val="28"/>
        </w:rPr>
        <w:t>（其他补充说明）。</w:t>
      </w:r>
    </w:p>
    <w:p>
      <w:pPr>
        <w:spacing w:line="540" w:lineRule="exact"/>
        <w:rPr>
          <w:rFonts w:ascii="宋体" w:hAnsi="宋体"/>
          <w:sz w:val="28"/>
          <w:szCs w:val="28"/>
        </w:rPr>
      </w:pPr>
    </w:p>
    <w:p>
      <w:pPr>
        <w:spacing w:line="540" w:lineRule="exact"/>
        <w:jc w:val="right"/>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540" w:lineRule="exact"/>
        <w:ind w:right="240"/>
        <w:jc w:val="right"/>
        <w:rPr>
          <w:rFonts w:ascii="宋体" w:hAnsi="宋体"/>
          <w:sz w:val="28"/>
          <w:szCs w:val="28"/>
        </w:rPr>
      </w:pPr>
      <w:r>
        <w:rPr>
          <w:rFonts w:hint="eastAsia" w:ascii="宋体" w:hAnsi="宋体"/>
          <w:sz w:val="28"/>
          <w:szCs w:val="28"/>
        </w:rPr>
        <w:t>法定代表人或其委托代理人：     （签字）</w:t>
      </w:r>
    </w:p>
    <w:p>
      <w:pPr>
        <w:spacing w:line="540" w:lineRule="exact"/>
        <w:ind w:firstLine="3967" w:firstLineChars="1417"/>
        <w:rPr>
          <w:rFonts w:ascii="宋体" w:hAnsi="宋体"/>
          <w:sz w:val="28"/>
          <w:szCs w:val="28"/>
        </w:rPr>
      </w:pPr>
      <w:r>
        <w:rPr>
          <w:rFonts w:hint="eastAsia" w:ascii="宋体" w:hAnsi="宋体"/>
          <w:sz w:val="28"/>
          <w:szCs w:val="28"/>
        </w:rPr>
        <w:t>地址：</w:t>
      </w:r>
      <w:r>
        <w:rPr>
          <w:rFonts w:hint="eastAsia" w:ascii="宋体" w:hAnsi="宋体"/>
          <w:sz w:val="28"/>
          <w:szCs w:val="28"/>
          <w:u w:val="single"/>
        </w:rPr>
        <w:t xml:space="preserve">                                 </w:t>
      </w:r>
    </w:p>
    <w:p>
      <w:pPr>
        <w:spacing w:line="540" w:lineRule="exact"/>
        <w:ind w:firstLine="3967" w:firstLineChars="1417"/>
        <w:rPr>
          <w:rFonts w:ascii="宋体" w:hAnsi="宋体"/>
          <w:sz w:val="28"/>
          <w:szCs w:val="28"/>
        </w:rPr>
      </w:pPr>
      <w:r>
        <w:rPr>
          <w:rFonts w:hint="eastAsia" w:ascii="宋体" w:hAnsi="宋体"/>
          <w:sz w:val="28"/>
          <w:szCs w:val="28"/>
        </w:rPr>
        <w:t>电话：</w:t>
      </w:r>
      <w:r>
        <w:rPr>
          <w:rFonts w:hint="eastAsia" w:ascii="宋体" w:hAnsi="宋体"/>
          <w:sz w:val="28"/>
          <w:szCs w:val="28"/>
          <w:u w:val="single"/>
        </w:rPr>
        <w:t xml:space="preserve">                                 </w:t>
      </w:r>
    </w:p>
    <w:p>
      <w:pPr>
        <w:spacing w:line="540" w:lineRule="exact"/>
        <w:ind w:firstLine="560" w:firstLineChars="200"/>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widowControl/>
        <w:jc w:val="left"/>
        <w:rPr>
          <w:rFonts w:ascii="宋体" w:hAnsi="宋体" w:cs="宋体"/>
          <w:color w:val="000000"/>
          <w:kern w:val="0"/>
          <w:sz w:val="28"/>
          <w:szCs w:val="28"/>
          <w:lang w:bidi="ar"/>
        </w:rPr>
      </w:pPr>
    </w:p>
    <w:p>
      <w:pPr>
        <w:widowControl/>
        <w:jc w:val="left"/>
        <w:rPr>
          <w:rFonts w:hint="eastAsia" w:ascii="宋体" w:hAnsi="宋体" w:cs="宋体"/>
          <w:color w:val="000000"/>
          <w:kern w:val="0"/>
          <w:sz w:val="28"/>
          <w:szCs w:val="28"/>
          <w:lang w:bidi="ar"/>
        </w:rPr>
      </w:pPr>
    </w:p>
    <w:p>
      <w:pPr>
        <w:pStyle w:val="2"/>
        <w:ind w:left="480" w:firstLine="344"/>
        <w:rPr>
          <w:lang w:bidi="ar"/>
        </w:rPr>
      </w:pPr>
    </w:p>
    <w:p>
      <w:pPr>
        <w:spacing w:line="360" w:lineRule="auto"/>
        <w:rPr>
          <w:rFonts w:ascii="宋体" w:hAnsi="宋体"/>
          <w:sz w:val="28"/>
          <w:szCs w:val="28"/>
        </w:rPr>
      </w:pPr>
      <w:r>
        <w:rPr>
          <w:rFonts w:ascii="宋体" w:hAnsi="宋体"/>
          <w:b/>
          <w:sz w:val="28"/>
          <w:szCs w:val="28"/>
        </w:rPr>
        <w:t>附表二：</w:t>
      </w:r>
    </w:p>
    <w:p>
      <w:pPr>
        <w:keepNext/>
        <w:keepLines/>
        <w:spacing w:line="360" w:lineRule="auto"/>
        <w:jc w:val="center"/>
        <w:outlineLvl w:val="2"/>
        <w:rPr>
          <w:b/>
          <w:bCs/>
          <w:sz w:val="36"/>
          <w:szCs w:val="28"/>
        </w:rPr>
      </w:pPr>
      <w:bookmarkStart w:id="2" w:name="_Toc333477369"/>
      <w:r>
        <w:rPr>
          <w:rFonts w:hint="eastAsia"/>
          <w:b/>
          <w:bCs/>
          <w:sz w:val="36"/>
          <w:szCs w:val="28"/>
        </w:rPr>
        <w:t>法定代表人身份证明</w:t>
      </w:r>
      <w:bookmarkEnd w:id="2"/>
      <w:r>
        <w:rPr>
          <w:rFonts w:hint="eastAsia"/>
          <w:b/>
          <w:bCs/>
          <w:sz w:val="36"/>
          <w:szCs w:val="28"/>
        </w:rPr>
        <w:t>书</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 xml:space="preserve">                                </w:t>
      </w:r>
      <w:r>
        <w:rPr>
          <w:rFonts w:hint="eastAsia"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单位性质：</w:t>
      </w:r>
      <w:r>
        <w:rPr>
          <w:rFonts w:hint="eastAsia" w:ascii="宋体" w:hAnsi="宋体"/>
          <w:sz w:val="28"/>
          <w:szCs w:val="28"/>
          <w:u w:val="single"/>
        </w:rPr>
        <w:t xml:space="preserve">                                  </w:t>
      </w:r>
      <w:r>
        <w:rPr>
          <w:rFonts w:hint="eastAsia"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地址：</w:t>
      </w:r>
      <w:r>
        <w:rPr>
          <w:rFonts w:hint="eastAsia" w:ascii="宋体" w:hAnsi="宋体"/>
          <w:sz w:val="28"/>
          <w:szCs w:val="28"/>
          <w:u w:val="single"/>
        </w:rPr>
        <w:t xml:space="preserve">                                     </w:t>
      </w:r>
      <w:r>
        <w:rPr>
          <w:rFonts w:hint="eastAsia"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ind w:firstLine="560" w:firstLineChars="200"/>
        <w:rPr>
          <w:rFonts w:ascii="宋体" w:hAnsi="宋体"/>
          <w:sz w:val="28"/>
          <w:szCs w:val="28"/>
        </w:rPr>
      </w:pPr>
      <w:r>
        <w:rPr>
          <w:rFonts w:hint="eastAsia" w:ascii="宋体" w:hAnsi="宋体"/>
          <w:sz w:val="28"/>
          <w:szCs w:val="28"/>
        </w:rPr>
        <w:t>经营期限：</w:t>
      </w:r>
      <w:r>
        <w:rPr>
          <w:rFonts w:hint="eastAsia" w:ascii="宋体" w:hAnsi="宋体"/>
          <w:sz w:val="28"/>
          <w:szCs w:val="28"/>
          <w:u w:val="single"/>
        </w:rPr>
        <w:t xml:space="preserve">                                </w:t>
      </w:r>
      <w:r>
        <w:rPr>
          <w:rFonts w:hint="eastAsia"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r>
        <w:rPr>
          <w:rFonts w:hint="eastAsia" w:ascii="宋体" w:hAnsi="宋体"/>
          <w:sz w:val="28"/>
          <w:szCs w:val="28"/>
        </w:rPr>
        <w:t>_</w:t>
      </w:r>
    </w:p>
    <w:p>
      <w:pPr>
        <w:spacing w:line="360" w:lineRule="auto"/>
        <w:ind w:firstLine="560" w:firstLineChars="200"/>
        <w:rPr>
          <w:rFonts w:ascii="宋体" w:hAnsi="宋体"/>
          <w:sz w:val="28"/>
          <w:szCs w:val="28"/>
        </w:rPr>
      </w:pP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sz w:val="28"/>
          <w:szCs w:val="28"/>
        </w:rPr>
        <w:t>（投标人名称）的法定代表人。</w:t>
      </w:r>
    </w:p>
    <w:p>
      <w:pPr>
        <w:spacing w:line="360" w:lineRule="auto"/>
        <w:ind w:firstLine="1120" w:firstLineChars="400"/>
        <w:rPr>
          <w:rFonts w:ascii="宋体" w:hAnsi="宋体"/>
          <w:sz w:val="28"/>
          <w:szCs w:val="28"/>
        </w:rPr>
      </w:pPr>
      <w:r>
        <w:rPr>
          <w:rFonts w:hint="eastAsia" w:ascii="宋体" w:hAnsi="宋体"/>
          <w:sz w:val="28"/>
          <w:szCs w:val="28"/>
        </w:rPr>
        <w:t>特此证明。</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auto"/>
        <w:ind w:firstLine="3360" w:firstLineChars="1200"/>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ind w:firstLine="6020" w:firstLineChars="2150"/>
        <w:rPr>
          <w:rFonts w:ascii="宋体" w:hAnsi="宋体"/>
          <w:sz w:val="28"/>
          <w:szCs w:val="28"/>
          <w:u w:val="single"/>
        </w:rPr>
      </w:pPr>
    </w:p>
    <w:p>
      <w:pPr>
        <w:spacing w:line="360" w:lineRule="auto"/>
        <w:ind w:firstLine="6020" w:firstLineChars="2150"/>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ind w:firstLine="480" w:firstLineChars="200"/>
        <w:rPr>
          <w:rFonts w:ascii="宋体" w:hAnsi="宋体"/>
        </w:rPr>
        <w:sectPr>
          <w:headerReference r:id="rId3" w:type="default"/>
          <w:pgSz w:w="11906" w:h="16838"/>
          <w:pgMar w:top="1418" w:right="1134" w:bottom="1418" w:left="1134" w:header="851" w:footer="992" w:gutter="0"/>
          <w:cols w:space="720" w:num="1"/>
          <w:docGrid w:type="lines" w:linePitch="312" w:charSpace="0"/>
        </w:sectPr>
      </w:pPr>
    </w:p>
    <w:p>
      <w:pPr>
        <w:spacing w:line="360" w:lineRule="auto"/>
        <w:rPr>
          <w:b/>
          <w:sz w:val="28"/>
          <w:szCs w:val="28"/>
        </w:rPr>
      </w:pPr>
      <w:r>
        <w:rPr>
          <w:rFonts w:hint="eastAsia"/>
          <w:b/>
          <w:sz w:val="28"/>
          <w:szCs w:val="28"/>
        </w:rPr>
        <w:t>附表三：</w:t>
      </w:r>
    </w:p>
    <w:p>
      <w:pPr>
        <w:keepNext/>
        <w:keepLines/>
        <w:spacing w:line="360" w:lineRule="auto"/>
        <w:jc w:val="center"/>
        <w:outlineLvl w:val="2"/>
        <w:rPr>
          <w:b/>
          <w:bCs/>
          <w:sz w:val="36"/>
          <w:szCs w:val="28"/>
        </w:rPr>
      </w:pPr>
      <w:r>
        <w:rPr>
          <w:rFonts w:hint="eastAsia"/>
          <w:b/>
          <w:bCs/>
          <w:sz w:val="36"/>
          <w:szCs w:val="28"/>
        </w:rPr>
        <w:t>法人代表授权委托书</w:t>
      </w:r>
    </w:p>
    <w:p>
      <w:pPr>
        <w:widowControl/>
        <w:spacing w:line="360" w:lineRule="auto"/>
        <w:jc w:val="center"/>
        <w:rPr>
          <w:rFonts w:ascii="宋体" w:hAnsi="宋体"/>
          <w:sz w:val="28"/>
          <w:szCs w:val="28"/>
        </w:rPr>
      </w:pPr>
    </w:p>
    <w:p>
      <w:pPr>
        <w:widowControl/>
        <w:spacing w:line="360" w:lineRule="auto"/>
        <w:ind w:firstLine="560"/>
        <w:rPr>
          <w:rFonts w:ascii="宋体" w:hAnsi="宋体"/>
          <w:sz w:val="28"/>
          <w:szCs w:val="28"/>
        </w:rPr>
      </w:pPr>
      <w:r>
        <w:rPr>
          <w:rFonts w:ascii="宋体" w:hAnsi="宋体"/>
          <w:sz w:val="28"/>
          <w:szCs w:val="28"/>
        </w:rPr>
        <w:t>本授权委托书声明：</w:t>
      </w:r>
    </w:p>
    <w:p>
      <w:pPr>
        <w:widowControl/>
        <w:spacing w:line="360" w:lineRule="auto"/>
        <w:ind w:firstLine="560"/>
        <w:rPr>
          <w:rFonts w:ascii="宋体" w:hAnsi="宋体"/>
          <w:sz w:val="28"/>
          <w:szCs w:val="28"/>
          <w:u w:val="single"/>
        </w:rPr>
      </w:pPr>
      <w:r>
        <w:rPr>
          <w:rFonts w:ascii="宋体" w:hAnsi="宋体"/>
          <w:sz w:val="28"/>
          <w:szCs w:val="28"/>
        </w:rPr>
        <w:t>本人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（姓名）系</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投标人名称</w:t>
      </w:r>
      <w:r>
        <w:rPr>
          <w:rFonts w:ascii="宋体" w:hAnsi="宋体"/>
          <w:sz w:val="28"/>
          <w:szCs w:val="28"/>
        </w:rPr>
        <w:t>)</w:t>
      </w:r>
      <w:r>
        <w:rPr>
          <w:rFonts w:hint="eastAsia" w:ascii="宋体" w:hAnsi="宋体"/>
          <w:sz w:val="28"/>
          <w:szCs w:val="28"/>
        </w:rPr>
        <w:t>的法定代表人</w:t>
      </w:r>
      <w:r>
        <w:rPr>
          <w:rFonts w:ascii="宋体" w:hAnsi="宋体"/>
          <w:sz w:val="28"/>
          <w:szCs w:val="28"/>
        </w:rPr>
        <w:t>,</w:t>
      </w:r>
      <w:r>
        <w:rPr>
          <w:rFonts w:hint="eastAsia" w:ascii="宋体" w:hAnsi="宋体"/>
          <w:sz w:val="28"/>
          <w:szCs w:val="28"/>
        </w:rPr>
        <w:t>现授权委托</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 xml:space="preserve"> （投标人名称)的</w:t>
      </w:r>
      <w:r>
        <w:rPr>
          <w:rFonts w:hint="eastAsia" w:ascii="宋体" w:hAnsi="宋体"/>
          <w:sz w:val="28"/>
          <w:szCs w:val="28"/>
          <w:u w:val="single"/>
        </w:rPr>
        <w:t xml:space="preserve">           （</w:t>
      </w:r>
      <w:r>
        <w:rPr>
          <w:rFonts w:hint="eastAsia" w:ascii="宋体" w:hAnsi="宋体"/>
          <w:sz w:val="28"/>
          <w:szCs w:val="28"/>
        </w:rPr>
        <w:t>姓名）</w:t>
      </w:r>
      <w:r>
        <w:rPr>
          <w:rFonts w:ascii="宋体" w:hAnsi="宋体"/>
          <w:sz w:val="28"/>
          <w:szCs w:val="28"/>
        </w:rPr>
        <w:t>（以下称</w:t>
      </w:r>
      <w:r>
        <w:rPr>
          <w:rFonts w:hint="eastAsia" w:ascii="宋体" w:hAnsi="宋体"/>
          <w:sz w:val="28"/>
          <w:szCs w:val="28"/>
        </w:rPr>
        <w:t>“授权代表” ），以本公司的名义参加</w:t>
      </w:r>
      <w:r>
        <w:rPr>
          <w:rFonts w:hint="eastAsia" w:ascii="宋体" w:hAnsi="宋体"/>
          <w:sz w:val="28"/>
          <w:szCs w:val="28"/>
          <w:u w:val="single"/>
        </w:rPr>
        <w:t xml:space="preserve">金华交投智能科技有限公司 </w:t>
      </w:r>
      <w:r>
        <w:rPr>
          <w:rFonts w:hint="eastAsia" w:ascii="宋体" w:hAnsi="宋体"/>
          <w:sz w:val="28"/>
          <w:szCs w:val="28"/>
        </w:rPr>
        <w:t>的</w:t>
      </w:r>
      <w:r>
        <w:rPr>
          <w:rFonts w:hint="eastAsia" w:ascii="宋体" w:hAnsi="宋体"/>
          <w:sz w:val="28"/>
          <w:szCs w:val="28"/>
          <w:u w:val="single"/>
        </w:rPr>
        <w:t xml:space="preserve">交投智能物流装备产业孵化园项目工程检测公开招标 </w:t>
      </w:r>
      <w:r>
        <w:rPr>
          <w:rFonts w:hint="eastAsia" w:ascii="宋体" w:hAnsi="宋体"/>
          <w:sz w:val="28"/>
          <w:szCs w:val="28"/>
        </w:rPr>
        <w:t>投标报价活动，授权代表在报价及合同谈判过程中所签署的一切文件和所处理的与之有关的一切事务</w:t>
      </w:r>
      <w:r>
        <w:rPr>
          <w:rFonts w:ascii="宋体" w:hAnsi="宋体"/>
          <w:sz w:val="28"/>
          <w:szCs w:val="28"/>
        </w:rPr>
        <w:t>,</w:t>
      </w:r>
      <w:r>
        <w:rPr>
          <w:rFonts w:hint="eastAsia" w:ascii="宋体" w:hAnsi="宋体"/>
          <w:sz w:val="28"/>
          <w:szCs w:val="28"/>
        </w:rPr>
        <w:t>本人均予以承认。</w:t>
      </w:r>
    </w:p>
    <w:p>
      <w:pPr>
        <w:widowControl/>
        <w:spacing w:line="360" w:lineRule="auto"/>
        <w:rPr>
          <w:rFonts w:ascii="宋体" w:hAnsi="宋体"/>
          <w:sz w:val="28"/>
          <w:szCs w:val="28"/>
        </w:rPr>
      </w:pPr>
      <w:r>
        <w:rPr>
          <w:rFonts w:ascii="宋体" w:hAnsi="宋体"/>
          <w:sz w:val="28"/>
          <w:szCs w:val="28"/>
        </w:rPr>
        <w:t xml:space="preserve">    </w:t>
      </w:r>
      <w:r>
        <w:rPr>
          <w:rFonts w:hint="eastAsia" w:ascii="宋体" w:hAnsi="宋体"/>
          <w:sz w:val="28"/>
          <w:szCs w:val="28"/>
        </w:rPr>
        <w:t>授权代表无权转委托。</w:t>
      </w:r>
    </w:p>
    <w:p>
      <w:pPr>
        <w:widowControl/>
        <w:spacing w:line="360" w:lineRule="auto"/>
        <w:rPr>
          <w:rFonts w:ascii="宋体" w:hAnsi="宋体"/>
          <w:sz w:val="28"/>
          <w:szCs w:val="28"/>
        </w:rPr>
      </w:pPr>
      <w:r>
        <w:rPr>
          <w:rFonts w:ascii="宋体" w:hAnsi="宋体"/>
          <w:sz w:val="28"/>
          <w:szCs w:val="28"/>
        </w:rPr>
        <w:t xml:space="preserve">    </w:t>
      </w:r>
    </w:p>
    <w:p>
      <w:pPr>
        <w:widowControl/>
        <w:spacing w:line="360" w:lineRule="auto"/>
        <w:rPr>
          <w:rFonts w:ascii="宋体" w:hAnsi="宋体"/>
          <w:sz w:val="28"/>
          <w:szCs w:val="28"/>
        </w:rPr>
      </w:pPr>
    </w:p>
    <w:p>
      <w:pPr>
        <w:widowControl/>
        <w:spacing w:line="360" w:lineRule="auto"/>
        <w:ind w:firstLine="560" w:firstLineChars="200"/>
        <w:rPr>
          <w:rFonts w:ascii="宋体" w:hAnsi="宋体"/>
          <w:sz w:val="28"/>
          <w:szCs w:val="28"/>
        </w:rPr>
      </w:pPr>
      <w:r>
        <w:rPr>
          <w:rFonts w:ascii="宋体" w:hAnsi="宋体"/>
          <w:sz w:val="28"/>
          <w:szCs w:val="28"/>
        </w:rPr>
        <w:t>授权人： (</w:t>
      </w:r>
      <w:r>
        <w:rPr>
          <w:rFonts w:hint="eastAsia" w:ascii="宋体" w:hAnsi="宋体"/>
          <w:sz w:val="28"/>
          <w:szCs w:val="28"/>
        </w:rPr>
        <w:t>签字</w:t>
      </w:r>
      <w:r>
        <w:rPr>
          <w:rFonts w:ascii="宋体" w:hAnsi="宋体"/>
          <w:sz w:val="28"/>
          <w:szCs w:val="28"/>
        </w:rPr>
        <w:t xml:space="preserve">)                    </w:t>
      </w:r>
      <w:r>
        <w:rPr>
          <w:rFonts w:hint="eastAsia" w:ascii="宋体" w:hAnsi="宋体"/>
          <w:sz w:val="28"/>
          <w:szCs w:val="28"/>
        </w:rPr>
        <w:t>授权代表</w:t>
      </w:r>
      <w:r>
        <w:rPr>
          <w:rFonts w:ascii="宋体" w:hAnsi="宋体"/>
          <w:sz w:val="28"/>
          <w:szCs w:val="28"/>
        </w:rPr>
        <w:t>:(</w:t>
      </w:r>
      <w:r>
        <w:rPr>
          <w:rFonts w:hint="eastAsia" w:ascii="宋体" w:hAnsi="宋体"/>
          <w:sz w:val="28"/>
          <w:szCs w:val="28"/>
        </w:rPr>
        <w:t>签字</w:t>
      </w:r>
      <w:r>
        <w:rPr>
          <w:rFonts w:ascii="宋体" w:hAnsi="宋体"/>
          <w:sz w:val="28"/>
          <w:szCs w:val="28"/>
        </w:rPr>
        <w:t>)</w:t>
      </w:r>
    </w:p>
    <w:p>
      <w:pPr>
        <w:widowControl/>
        <w:spacing w:line="360" w:lineRule="auto"/>
        <w:rPr>
          <w:rFonts w:ascii="宋体" w:hAnsi="宋体"/>
          <w:sz w:val="28"/>
          <w:szCs w:val="28"/>
        </w:rPr>
      </w:pPr>
      <w:r>
        <w:rPr>
          <w:rFonts w:ascii="宋体" w:hAnsi="宋体"/>
          <w:sz w:val="28"/>
          <w:szCs w:val="28"/>
        </w:rPr>
        <w:t xml:space="preserve">               </w:t>
      </w:r>
    </w:p>
    <w:p>
      <w:pPr>
        <w:widowControl/>
        <w:spacing w:line="360" w:lineRule="auto"/>
        <w:rPr>
          <w:rFonts w:ascii="宋体" w:hAnsi="宋体"/>
          <w:sz w:val="28"/>
          <w:szCs w:val="28"/>
        </w:rPr>
      </w:pPr>
      <w:r>
        <w:rPr>
          <w:rFonts w:ascii="宋体" w:hAnsi="宋体"/>
          <w:sz w:val="28"/>
          <w:szCs w:val="28"/>
        </w:rPr>
        <w:t xml:space="preserve"> </w:t>
      </w:r>
      <w:r>
        <w:rPr>
          <w:rFonts w:hint="eastAsia" w:ascii="宋体" w:hAnsi="宋体"/>
          <w:sz w:val="28"/>
          <w:szCs w:val="28"/>
        </w:rPr>
        <w:t>日期</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日期</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widowControl/>
        <w:spacing w:line="360" w:lineRule="auto"/>
        <w:jc w:val="center"/>
        <w:rPr>
          <w:b/>
          <w:bCs/>
          <w:sz w:val="28"/>
          <w:szCs w:val="28"/>
        </w:rPr>
      </w:pPr>
    </w:p>
    <w:p>
      <w:pPr>
        <w:widowControl/>
        <w:spacing w:line="360" w:lineRule="auto"/>
        <w:jc w:val="center"/>
        <w:rPr>
          <w:b/>
          <w:bCs/>
          <w:sz w:val="28"/>
          <w:szCs w:val="28"/>
        </w:rPr>
      </w:pPr>
    </w:p>
    <w:p>
      <w:pPr>
        <w:widowControl/>
        <w:spacing w:line="360" w:lineRule="auto"/>
        <w:jc w:val="center"/>
        <w:rPr>
          <w:b/>
          <w:bCs/>
          <w:sz w:val="28"/>
          <w:szCs w:val="28"/>
        </w:rPr>
      </w:pPr>
    </w:p>
    <w:p>
      <w:pPr>
        <w:widowControl/>
        <w:spacing w:line="360" w:lineRule="auto"/>
        <w:jc w:val="center"/>
        <w:rPr>
          <w:b/>
          <w:bCs/>
          <w:sz w:val="28"/>
          <w:szCs w:val="28"/>
        </w:rPr>
      </w:pPr>
    </w:p>
    <w:p>
      <w:pPr>
        <w:widowControl/>
        <w:jc w:val="center"/>
        <w:rPr>
          <w:rFonts w:ascii="宋体" w:hAnsi="宋体"/>
          <w:sz w:val="28"/>
          <w:szCs w:val="2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03A7"/>
    <w:multiLevelType w:val="singleLevel"/>
    <w:tmpl w:val="1C5103A7"/>
    <w:lvl w:ilvl="0" w:tentative="0">
      <w:start w:val="1"/>
      <w:numFmt w:val="decimal"/>
      <w:suff w:val="nothing"/>
      <w:lvlText w:val="%1．"/>
      <w:lvlJc w:val="left"/>
    </w:lvl>
  </w:abstractNum>
  <w:abstractNum w:abstractNumId="1">
    <w:nsid w:val="3C107069"/>
    <w:multiLevelType w:val="multilevel"/>
    <w:tmpl w:val="3C10706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249C8"/>
    <w:rsid w:val="00076039"/>
    <w:rsid w:val="001343F3"/>
    <w:rsid w:val="0063260E"/>
    <w:rsid w:val="00654C43"/>
    <w:rsid w:val="007026B4"/>
    <w:rsid w:val="0077508B"/>
    <w:rsid w:val="00832A9F"/>
    <w:rsid w:val="0086132B"/>
    <w:rsid w:val="008A2D10"/>
    <w:rsid w:val="00AD44ED"/>
    <w:rsid w:val="00BE597E"/>
    <w:rsid w:val="00C25AAF"/>
    <w:rsid w:val="00C67952"/>
    <w:rsid w:val="00C74578"/>
    <w:rsid w:val="00C9006A"/>
    <w:rsid w:val="00DA42A2"/>
    <w:rsid w:val="07C34462"/>
    <w:rsid w:val="0BAA255F"/>
    <w:rsid w:val="148C461D"/>
    <w:rsid w:val="256E073A"/>
    <w:rsid w:val="2B8249C8"/>
    <w:rsid w:val="3B0879D1"/>
    <w:rsid w:val="40CF23E5"/>
    <w:rsid w:val="46BC1974"/>
    <w:rsid w:val="4B3540D8"/>
    <w:rsid w:val="54923DAF"/>
    <w:rsid w:val="56216B80"/>
    <w:rsid w:val="59C055BF"/>
    <w:rsid w:val="5DD80BC6"/>
    <w:rsid w:val="79E40BCF"/>
    <w:rsid w:val="7D776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12"/>
    <w:qFormat/>
    <w:uiPriority w:val="0"/>
    <w:pPr>
      <w:keepNext/>
      <w:keepLines/>
      <w:spacing w:before="340" w:after="330" w:line="578" w:lineRule="auto"/>
      <w:outlineLvl w:val="0"/>
    </w:pPr>
    <w:rPr>
      <w:rFonts w:ascii="宋体" w:hAnsi="Tahoma"/>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spacing w:after="120"/>
      <w:ind w:left="420" w:leftChars="200" w:firstLine="420" w:firstLineChars="200"/>
      <w:jc w:val="left"/>
    </w:p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5">
    <w:name w:val="Plain Text"/>
    <w:basedOn w:val="1"/>
    <w:qFormat/>
    <w:uiPriority w:val="0"/>
    <w:rPr>
      <w:rFonts w:ascii="宋体" w:hAnsi="Courier New"/>
      <w:b/>
      <w:sz w:val="21"/>
      <w:szCs w:val="32"/>
    </w:rPr>
  </w:style>
  <w:style w:type="paragraph" w:styleId="6">
    <w:name w:val="Balloon Text"/>
    <w:basedOn w:val="1"/>
    <w:link w:val="1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List Paragraph"/>
    <w:basedOn w:val="1"/>
    <w:unhideWhenUsed/>
    <w:qFormat/>
    <w:uiPriority w:val="99"/>
    <w:pPr>
      <w:ind w:firstLine="420" w:firstLineChars="200"/>
    </w:pPr>
  </w:style>
  <w:style w:type="character" w:customStyle="1" w:styleId="12">
    <w:name w:val="标题 1 Char"/>
    <w:link w:val="4"/>
    <w:qFormat/>
    <w:uiPriority w:val="0"/>
    <w:rPr>
      <w:rFonts w:ascii="宋体" w:hAnsi="Tahoma"/>
      <w:b/>
      <w:bCs/>
      <w:kern w:val="44"/>
      <w:sz w:val="44"/>
      <w:szCs w:val="44"/>
    </w:rPr>
  </w:style>
  <w:style w:type="character" w:customStyle="1" w:styleId="13">
    <w:name w:val="批注框文本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977</Words>
  <Characters>5575</Characters>
  <Lines>46</Lines>
  <Paragraphs>13</Paragraphs>
  <TotalTime>49</TotalTime>
  <ScaleCrop>false</ScaleCrop>
  <LinksUpToDate>false</LinksUpToDate>
  <CharactersWithSpaces>6539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2020-07-13T09:45:00Z</dcterms:created>
  <dc:creator>WPS_1545254046</dc:creator>
  <cp:lastModifiedBy>WPS_1545254046</cp:lastModifiedBy>
  <cp:lastPrinted>2020-07-14T00:49:00Z</cp:lastPrinted>
  <dcterms:modified xsi:type="dcterms:W3CDTF">2020-07-20T08:50:50Z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